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z w:val="24"/>
          <w:szCs w:val="24"/>
        </w:rPr>
      </w:pPr>
      <w:r w:rsidRPr="00BA01AD">
        <w:rPr>
          <w:b/>
          <w:bCs/>
          <w:sz w:val="24"/>
          <w:szCs w:val="24"/>
        </w:rPr>
        <w:t>RESOLUCION N. TAT-3046-2016</w:t>
      </w: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>TRIBUNAL ADMINISTR</w:t>
      </w:r>
      <w:r w:rsidRPr="00BA01AD">
        <w:rPr>
          <w:b/>
          <w:bCs/>
          <w:sz w:val="24"/>
          <w:szCs w:val="24"/>
        </w:rPr>
        <w:t xml:space="preserve">ATIVO DE TRANSPORTE. — Curridabat </w:t>
      </w:r>
      <w:r w:rsidRPr="00BA01AD">
        <w:rPr>
          <w:sz w:val="24"/>
          <w:szCs w:val="24"/>
        </w:rPr>
        <w:t xml:space="preserve">San </w:t>
      </w:r>
      <w:r w:rsidR="00025D9B" w:rsidRPr="00BA01AD">
        <w:rPr>
          <w:sz w:val="24"/>
          <w:szCs w:val="24"/>
        </w:rPr>
        <w:t>José</w:t>
      </w:r>
      <w:r w:rsidRPr="00BA01AD">
        <w:rPr>
          <w:sz w:val="24"/>
          <w:szCs w:val="24"/>
        </w:rPr>
        <w:t xml:space="preserve">, a las diez horas cincuenta minutos del veintinueve de junio del dos mil </w:t>
      </w:r>
      <w:r w:rsidR="00025D9B" w:rsidRPr="00BA01AD">
        <w:rPr>
          <w:sz w:val="24"/>
          <w:szCs w:val="24"/>
        </w:rPr>
        <w:t>dieciséis</w:t>
      </w:r>
      <w:r w:rsidRPr="00BA01AD">
        <w:rPr>
          <w:sz w:val="24"/>
          <w:szCs w:val="24"/>
        </w:rPr>
        <w:t>.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pacing w:val="-1"/>
          <w:sz w:val="24"/>
          <w:szCs w:val="24"/>
        </w:rPr>
      </w:pPr>
      <w:r w:rsidRPr="00BA01AD">
        <w:rPr>
          <w:spacing w:val="-1"/>
          <w:sz w:val="24"/>
          <w:szCs w:val="24"/>
        </w:rPr>
        <w:t xml:space="preserve">Se conoce </w:t>
      </w:r>
      <w:r w:rsidRPr="00BA01AD">
        <w:rPr>
          <w:b/>
          <w:bCs/>
          <w:spacing w:val="-1"/>
          <w:sz w:val="19"/>
          <w:szCs w:val="19"/>
        </w:rPr>
        <w:t xml:space="preserve">RECURSO DE APELACION EN SUBSIDIO, </w:t>
      </w:r>
      <w:r w:rsidRPr="00BA01AD">
        <w:rPr>
          <w:spacing w:val="-1"/>
          <w:sz w:val="24"/>
          <w:szCs w:val="24"/>
        </w:rPr>
        <w:t xml:space="preserve">presentado por </w:t>
      </w:r>
      <w:r w:rsidR="00025D9B" w:rsidRPr="00BA01AD">
        <w:rPr>
          <w:b/>
          <w:bCs/>
          <w:spacing w:val="-1"/>
          <w:sz w:val="19"/>
          <w:szCs w:val="19"/>
        </w:rPr>
        <w:t>AJA</w:t>
      </w:r>
      <w:r w:rsidRPr="00BA01AD">
        <w:rPr>
          <w:b/>
          <w:bCs/>
          <w:spacing w:val="-1"/>
          <w:sz w:val="19"/>
          <w:szCs w:val="19"/>
        </w:rPr>
        <w:t xml:space="preserve"> </w:t>
      </w:r>
      <w:r w:rsidRPr="00BA01AD">
        <w:rPr>
          <w:b/>
          <w:bCs/>
          <w:spacing w:val="-1"/>
          <w:sz w:val="24"/>
          <w:szCs w:val="24"/>
        </w:rPr>
        <w:t xml:space="preserve">S.A., </w:t>
      </w:r>
      <w:r w:rsidRPr="00BA01AD">
        <w:rPr>
          <w:spacing w:val="-1"/>
          <w:sz w:val="24"/>
          <w:szCs w:val="24"/>
        </w:rPr>
        <w:t>c</w:t>
      </w:r>
      <w:r w:rsidR="00025D9B" w:rsidRPr="00BA01AD">
        <w:rPr>
          <w:spacing w:val="-1"/>
          <w:sz w:val="24"/>
          <w:szCs w:val="24"/>
        </w:rPr>
        <w:t>é</w:t>
      </w:r>
      <w:r w:rsidRPr="00BA01AD">
        <w:rPr>
          <w:spacing w:val="-1"/>
          <w:sz w:val="24"/>
          <w:szCs w:val="24"/>
        </w:rPr>
        <w:t xml:space="preserve">dula </w:t>
      </w:r>
      <w:r w:rsidR="00025D9B" w:rsidRPr="00BA01AD">
        <w:rPr>
          <w:spacing w:val="-1"/>
          <w:sz w:val="24"/>
          <w:szCs w:val="24"/>
        </w:rPr>
        <w:t>jurídica</w:t>
      </w:r>
      <w:r w:rsidRPr="00BA01AD">
        <w:rPr>
          <w:spacing w:val="-1"/>
          <w:sz w:val="24"/>
          <w:szCs w:val="24"/>
        </w:rPr>
        <w:t xml:space="preserve"> </w:t>
      </w:r>
      <w:r w:rsidR="00025D9B" w:rsidRPr="00BA01AD">
        <w:rPr>
          <w:spacing w:val="-1"/>
          <w:sz w:val="24"/>
          <w:szCs w:val="24"/>
        </w:rPr>
        <w:t>número</w:t>
      </w:r>
      <w:r w:rsidRPr="00BA01AD">
        <w:rPr>
          <w:spacing w:val="-1"/>
          <w:sz w:val="24"/>
          <w:szCs w:val="24"/>
        </w:rPr>
        <w:t xml:space="preserve"> </w:t>
      </w:r>
      <w:r w:rsidR="00C81F46">
        <w:rPr>
          <w:spacing w:val="-1"/>
          <w:sz w:val="24"/>
          <w:szCs w:val="24"/>
        </w:rPr>
        <w:t>...</w:t>
      </w:r>
      <w:r w:rsidRPr="00BA01AD">
        <w:rPr>
          <w:spacing w:val="-1"/>
          <w:sz w:val="24"/>
          <w:szCs w:val="24"/>
        </w:rPr>
        <w:t xml:space="preserve">, representada por el </w:t>
      </w:r>
      <w:r w:rsidR="00025D9B" w:rsidRPr="00BA01AD">
        <w:rPr>
          <w:spacing w:val="-1"/>
          <w:sz w:val="24"/>
          <w:szCs w:val="24"/>
        </w:rPr>
        <w:t>señor</w:t>
      </w:r>
      <w:r w:rsidRPr="00BA01AD">
        <w:rPr>
          <w:spacing w:val="-1"/>
          <w:sz w:val="24"/>
          <w:szCs w:val="24"/>
        </w:rPr>
        <w:t xml:space="preserve"> </w:t>
      </w:r>
      <w:r w:rsidR="00C81F46">
        <w:rPr>
          <w:spacing w:val="-1"/>
          <w:sz w:val="24"/>
          <w:szCs w:val="24"/>
        </w:rPr>
        <w:t>EVM</w:t>
      </w:r>
      <w:r w:rsidRPr="00BA01AD">
        <w:rPr>
          <w:spacing w:val="-1"/>
          <w:sz w:val="24"/>
          <w:szCs w:val="24"/>
        </w:rPr>
        <w:t xml:space="preserve">, portador de la cedula de identidad </w:t>
      </w:r>
      <w:r w:rsidR="00025D9B" w:rsidRPr="00BA01AD">
        <w:rPr>
          <w:spacing w:val="-1"/>
          <w:sz w:val="24"/>
          <w:szCs w:val="24"/>
        </w:rPr>
        <w:t>número</w:t>
      </w:r>
      <w:r w:rsidRPr="00BA01AD">
        <w:rPr>
          <w:spacing w:val="-1"/>
          <w:sz w:val="24"/>
          <w:szCs w:val="24"/>
        </w:rPr>
        <w:t xml:space="preserve"> </w:t>
      </w:r>
      <w:r w:rsidR="00C81F46">
        <w:rPr>
          <w:spacing w:val="-1"/>
          <w:sz w:val="24"/>
          <w:szCs w:val="24"/>
        </w:rPr>
        <w:t>...</w:t>
      </w:r>
      <w:r w:rsidRPr="00BA01AD">
        <w:rPr>
          <w:spacing w:val="-1"/>
          <w:sz w:val="24"/>
          <w:szCs w:val="24"/>
        </w:rPr>
        <w:t xml:space="preserve">, en su </w:t>
      </w:r>
      <w:r w:rsidR="00025D9B" w:rsidRPr="00BA01AD">
        <w:rPr>
          <w:spacing w:val="-1"/>
          <w:sz w:val="24"/>
          <w:szCs w:val="24"/>
        </w:rPr>
        <w:t>condición</w:t>
      </w:r>
      <w:r w:rsidRPr="00BA01AD">
        <w:rPr>
          <w:spacing w:val="-1"/>
          <w:sz w:val="24"/>
          <w:szCs w:val="24"/>
        </w:rPr>
        <w:t xml:space="preserve"> de apoderado </w:t>
      </w:r>
      <w:r w:rsidR="00025D9B" w:rsidRPr="00BA01AD">
        <w:rPr>
          <w:spacing w:val="-1"/>
          <w:sz w:val="24"/>
          <w:szCs w:val="24"/>
        </w:rPr>
        <w:t>generalísimo</w:t>
      </w:r>
      <w:r w:rsidRPr="00BA01AD">
        <w:rPr>
          <w:spacing w:val="-1"/>
          <w:sz w:val="24"/>
          <w:szCs w:val="24"/>
        </w:rPr>
        <w:t xml:space="preserve"> sin </w:t>
      </w:r>
      <w:r w:rsidR="00025D9B" w:rsidRPr="00BA01AD">
        <w:rPr>
          <w:spacing w:val="-1"/>
          <w:sz w:val="24"/>
          <w:szCs w:val="24"/>
        </w:rPr>
        <w:t>límite</w:t>
      </w:r>
      <w:r w:rsidRPr="00BA01AD">
        <w:rPr>
          <w:spacing w:val="-1"/>
          <w:sz w:val="24"/>
          <w:szCs w:val="24"/>
        </w:rPr>
        <w:t xml:space="preserve"> de suma; en contra el </w:t>
      </w:r>
      <w:r w:rsidRPr="00BA01AD">
        <w:rPr>
          <w:b/>
          <w:bCs/>
          <w:spacing w:val="-1"/>
          <w:sz w:val="24"/>
          <w:szCs w:val="24"/>
        </w:rPr>
        <w:t xml:space="preserve">Articulo 7.1 de la </w:t>
      </w:r>
      <w:r w:rsidR="00025D9B" w:rsidRPr="00BA01AD">
        <w:rPr>
          <w:b/>
          <w:bCs/>
          <w:spacing w:val="-1"/>
          <w:sz w:val="24"/>
          <w:szCs w:val="24"/>
        </w:rPr>
        <w:t>Sesión</w:t>
      </w:r>
      <w:r w:rsidRPr="00BA01AD">
        <w:rPr>
          <w:b/>
          <w:bCs/>
          <w:spacing w:val="-1"/>
          <w:sz w:val="24"/>
          <w:szCs w:val="24"/>
        </w:rPr>
        <w:t xml:space="preserve"> Ordinaria 94-2013 del 12 de diciembre del 2013, </w:t>
      </w:r>
      <w:r w:rsidRPr="00BA01AD">
        <w:rPr>
          <w:spacing w:val="-1"/>
          <w:sz w:val="24"/>
          <w:szCs w:val="24"/>
        </w:rPr>
        <w:t>emitido por la Junta Directiva del Conse</w:t>
      </w:r>
      <w:r w:rsidRPr="00BA01AD">
        <w:rPr>
          <w:spacing w:val="-1"/>
          <w:sz w:val="24"/>
          <w:szCs w:val="24"/>
        </w:rPr>
        <w:t xml:space="preserve">jo de Transporte </w:t>
      </w:r>
      <w:r w:rsidR="00025D9B" w:rsidRPr="00BA01AD">
        <w:rPr>
          <w:spacing w:val="-1"/>
          <w:sz w:val="24"/>
          <w:szCs w:val="24"/>
        </w:rPr>
        <w:t>Público</w:t>
      </w:r>
      <w:r w:rsidRPr="00BA01AD">
        <w:rPr>
          <w:spacing w:val="-1"/>
          <w:sz w:val="24"/>
          <w:szCs w:val="24"/>
        </w:rPr>
        <w:t xml:space="preserve">, tramitado en este Despacho bajo el expediente administrativo </w:t>
      </w:r>
      <w:r w:rsidR="00025D9B" w:rsidRPr="00BA01AD">
        <w:rPr>
          <w:spacing w:val="-1"/>
          <w:sz w:val="24"/>
          <w:szCs w:val="24"/>
        </w:rPr>
        <w:t>número</w:t>
      </w:r>
      <w:r w:rsidRPr="00BA01AD">
        <w:rPr>
          <w:spacing w:val="-1"/>
          <w:sz w:val="24"/>
          <w:szCs w:val="24"/>
        </w:rPr>
        <w:t xml:space="preserve"> </w:t>
      </w:r>
      <w:r w:rsidRPr="00BA01AD">
        <w:rPr>
          <w:b/>
          <w:bCs/>
          <w:spacing w:val="-1"/>
          <w:sz w:val="24"/>
          <w:szCs w:val="24"/>
        </w:rPr>
        <w:t>TAT-207-15.</w:t>
      </w: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z w:val="24"/>
          <w:szCs w:val="24"/>
        </w:rPr>
      </w:pPr>
    </w:p>
    <w:p w:rsidR="00000000" w:rsidRDefault="004A7F5F" w:rsidP="00BA01AD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z w:val="24"/>
          <w:szCs w:val="24"/>
        </w:rPr>
      </w:pPr>
      <w:r w:rsidRPr="00BA01AD">
        <w:rPr>
          <w:b/>
          <w:bCs/>
          <w:sz w:val="24"/>
          <w:szCs w:val="24"/>
        </w:rPr>
        <w:t>RESULTANDO</w:t>
      </w:r>
    </w:p>
    <w:p w:rsidR="008407B9" w:rsidRPr="00BA01AD" w:rsidRDefault="008407B9" w:rsidP="00BA01AD">
      <w:pPr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b/>
          <w:bCs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pacing w:val="2"/>
          <w:sz w:val="24"/>
          <w:szCs w:val="24"/>
        </w:rPr>
      </w:pPr>
      <w:r w:rsidRPr="00BA01AD">
        <w:rPr>
          <w:b/>
          <w:bCs/>
          <w:spacing w:val="2"/>
          <w:sz w:val="24"/>
          <w:szCs w:val="24"/>
        </w:rPr>
        <w:t xml:space="preserve">PRIMERO. - </w:t>
      </w:r>
      <w:r w:rsidRPr="00BA01AD">
        <w:rPr>
          <w:spacing w:val="2"/>
          <w:sz w:val="24"/>
          <w:szCs w:val="24"/>
        </w:rPr>
        <w:t xml:space="preserve">La Junta Directiva del Consejo de Transporte </w:t>
      </w:r>
      <w:r w:rsidR="00BA01AD">
        <w:rPr>
          <w:spacing w:val="2"/>
          <w:sz w:val="24"/>
          <w:szCs w:val="24"/>
        </w:rPr>
        <w:t>Público</w:t>
      </w:r>
      <w:r w:rsidRPr="00BA01AD">
        <w:rPr>
          <w:spacing w:val="2"/>
          <w:sz w:val="24"/>
          <w:szCs w:val="24"/>
        </w:rPr>
        <w:t xml:space="preserve">, en el </w:t>
      </w:r>
      <w:r w:rsidR="00025D9B" w:rsidRPr="00BA01AD">
        <w:rPr>
          <w:b/>
          <w:bCs/>
          <w:spacing w:val="2"/>
          <w:sz w:val="24"/>
          <w:szCs w:val="24"/>
        </w:rPr>
        <w:t>Artículo</w:t>
      </w:r>
      <w:r w:rsidRPr="00BA01AD">
        <w:rPr>
          <w:b/>
          <w:bCs/>
          <w:spacing w:val="2"/>
          <w:sz w:val="24"/>
          <w:szCs w:val="24"/>
        </w:rPr>
        <w:t xml:space="preserve"> 7.1 de la </w:t>
      </w:r>
      <w:r w:rsidR="00025D9B" w:rsidRPr="00BA01AD">
        <w:rPr>
          <w:b/>
          <w:bCs/>
          <w:spacing w:val="2"/>
          <w:sz w:val="24"/>
          <w:szCs w:val="24"/>
        </w:rPr>
        <w:t>Sesión</w:t>
      </w:r>
      <w:r w:rsidRPr="00BA01AD">
        <w:rPr>
          <w:b/>
          <w:bCs/>
          <w:spacing w:val="2"/>
          <w:sz w:val="24"/>
          <w:szCs w:val="24"/>
        </w:rPr>
        <w:t xml:space="preserve"> Ordinaria 94-2013 del 12 de diciembre del </w:t>
      </w:r>
      <w:r w:rsidRPr="00BA01AD">
        <w:rPr>
          <w:b/>
          <w:bCs/>
          <w:spacing w:val="2"/>
          <w:sz w:val="24"/>
          <w:szCs w:val="24"/>
        </w:rPr>
        <w:t xml:space="preserve">2013, </w:t>
      </w:r>
      <w:r w:rsidRPr="00BA01AD">
        <w:rPr>
          <w:spacing w:val="2"/>
          <w:sz w:val="24"/>
          <w:szCs w:val="24"/>
        </w:rPr>
        <w:t xml:space="preserve">dispuso un Listado Primario de </w:t>
      </w:r>
      <w:r w:rsidR="00025D9B" w:rsidRPr="00BA01AD">
        <w:rPr>
          <w:spacing w:val="2"/>
          <w:sz w:val="24"/>
          <w:szCs w:val="24"/>
        </w:rPr>
        <w:t>Valoración</w:t>
      </w:r>
      <w:r w:rsidRPr="00BA01AD">
        <w:rPr>
          <w:spacing w:val="2"/>
          <w:sz w:val="24"/>
          <w:szCs w:val="24"/>
        </w:rPr>
        <w:t xml:space="preserve"> de la </w:t>
      </w:r>
      <w:r w:rsidR="00025D9B" w:rsidRPr="00BA01AD">
        <w:rPr>
          <w:spacing w:val="2"/>
          <w:sz w:val="24"/>
          <w:szCs w:val="24"/>
        </w:rPr>
        <w:t>Precalificación</w:t>
      </w:r>
      <w:r w:rsidRPr="00BA01AD">
        <w:rPr>
          <w:spacing w:val="2"/>
          <w:sz w:val="24"/>
          <w:szCs w:val="24"/>
        </w:rPr>
        <w:t xml:space="preserve"> de las ofertas recibidas en cuanto al Procedimiento Abreviado para el Otorgamiento de Concesiones en el Transporte </w:t>
      </w:r>
      <w:r w:rsidR="00025D9B" w:rsidRPr="00BA01AD">
        <w:rPr>
          <w:spacing w:val="2"/>
          <w:sz w:val="24"/>
          <w:szCs w:val="24"/>
        </w:rPr>
        <w:t>Público</w:t>
      </w:r>
      <w:r w:rsidRPr="00BA01AD">
        <w:rPr>
          <w:spacing w:val="2"/>
          <w:sz w:val="24"/>
          <w:szCs w:val="24"/>
        </w:rPr>
        <w:t xml:space="preserve"> Remunerado de Personas en Rutas Regulares, en la modalidad de A</w:t>
      </w:r>
      <w:r w:rsidRPr="00BA01AD">
        <w:rPr>
          <w:spacing w:val="2"/>
          <w:sz w:val="24"/>
          <w:szCs w:val="24"/>
        </w:rPr>
        <w:t xml:space="preserve">utobuses, dispuesto </w:t>
      </w:r>
      <w:r w:rsidR="00025D9B" w:rsidRPr="00BA01AD">
        <w:rPr>
          <w:spacing w:val="2"/>
          <w:sz w:val="24"/>
          <w:szCs w:val="24"/>
        </w:rPr>
        <w:t>según</w:t>
      </w:r>
      <w:r w:rsidRPr="00BA01AD">
        <w:rPr>
          <w:spacing w:val="2"/>
          <w:sz w:val="24"/>
          <w:szCs w:val="24"/>
        </w:rPr>
        <w:t xml:space="preserve"> las determinaciones de la Ley N. 8826 y del Decreto Ejecutivo N. 37337-MOPT. El acuerdo fue </w:t>
      </w:r>
      <w:r w:rsidR="00025D9B" w:rsidRPr="00BA01AD">
        <w:rPr>
          <w:spacing w:val="2"/>
          <w:sz w:val="24"/>
          <w:szCs w:val="24"/>
        </w:rPr>
        <w:t>Publicado</w:t>
      </w:r>
      <w:r w:rsidRPr="00BA01AD">
        <w:rPr>
          <w:spacing w:val="2"/>
          <w:sz w:val="24"/>
          <w:szCs w:val="24"/>
        </w:rPr>
        <w:t xml:space="preserve"> en el Diario Oficial La Gaceta N. 35 del 5 de febrero del 2014, </w:t>
      </w:r>
      <w:r w:rsidR="00025D9B" w:rsidRPr="00BA01AD">
        <w:rPr>
          <w:spacing w:val="2"/>
          <w:sz w:val="24"/>
          <w:szCs w:val="24"/>
        </w:rPr>
        <w:t>páginas</w:t>
      </w:r>
      <w:r w:rsidRPr="00BA01AD">
        <w:rPr>
          <w:spacing w:val="2"/>
          <w:sz w:val="24"/>
          <w:szCs w:val="24"/>
        </w:rPr>
        <w:t xml:space="preserve"> de 7 a 9.</w:t>
      </w: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 xml:space="preserve">SEGUNDO. - </w:t>
      </w:r>
      <w:r w:rsidRPr="00BA01AD">
        <w:rPr>
          <w:sz w:val="24"/>
          <w:szCs w:val="24"/>
        </w:rPr>
        <w:t>La Junta Directiva del Consejo de T</w:t>
      </w:r>
      <w:r w:rsidRPr="00BA01AD">
        <w:rPr>
          <w:sz w:val="24"/>
          <w:szCs w:val="24"/>
        </w:rPr>
        <w:t xml:space="preserve">ransporte </w:t>
      </w:r>
      <w:r w:rsidR="00025D9B" w:rsidRP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, en el Articulo 7.2 (7.2.35) de la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Ordinaria 08-2014 del 05 de febrero del 2014, que es </w:t>
      </w:r>
      <w:r w:rsidR="00025D9B" w:rsidRPr="00BA01AD">
        <w:rPr>
          <w:sz w:val="24"/>
          <w:szCs w:val="24"/>
        </w:rPr>
        <w:t>reiteración</w:t>
      </w:r>
      <w:r w:rsidRPr="00BA01AD">
        <w:rPr>
          <w:sz w:val="24"/>
          <w:szCs w:val="24"/>
        </w:rPr>
        <w:t xml:space="preserve"> del </w:t>
      </w:r>
      <w:r w:rsidRPr="00BA01AD">
        <w:rPr>
          <w:b/>
          <w:bCs/>
          <w:sz w:val="24"/>
          <w:szCs w:val="24"/>
        </w:rPr>
        <w:t>Articulo 7.1 de la Sesi</w:t>
      </w:r>
      <w:r w:rsidR="00BF31DC">
        <w:rPr>
          <w:b/>
          <w:bCs/>
          <w:sz w:val="24"/>
          <w:szCs w:val="24"/>
        </w:rPr>
        <w:t>ó</w:t>
      </w:r>
      <w:r w:rsidRPr="00BA01AD">
        <w:rPr>
          <w:b/>
          <w:bCs/>
          <w:sz w:val="24"/>
          <w:szCs w:val="24"/>
        </w:rPr>
        <w:t xml:space="preserve">n Ordinaria 94-2013 del 12 de diciembre del 2013, </w:t>
      </w:r>
      <w:r w:rsidRPr="00BA01AD">
        <w:rPr>
          <w:sz w:val="24"/>
          <w:szCs w:val="24"/>
        </w:rPr>
        <w:t xml:space="preserve">se notifica a la </w:t>
      </w:r>
      <w:r w:rsidR="00C81F46">
        <w:rPr>
          <w:sz w:val="24"/>
          <w:szCs w:val="24"/>
        </w:rPr>
        <w:t>EAJ</w:t>
      </w:r>
      <w:r w:rsidRPr="00BA01AD">
        <w:rPr>
          <w:sz w:val="24"/>
          <w:szCs w:val="24"/>
        </w:rPr>
        <w:t xml:space="preserve">, S.A., el </w:t>
      </w:r>
      <w:r w:rsidRPr="00BA01AD">
        <w:rPr>
          <w:b/>
          <w:bCs/>
          <w:sz w:val="24"/>
          <w:szCs w:val="24"/>
        </w:rPr>
        <w:t xml:space="preserve">11 de febrero del 2014 </w:t>
      </w:r>
      <w:r w:rsidRPr="00BA01AD">
        <w:rPr>
          <w:sz w:val="24"/>
          <w:szCs w:val="24"/>
        </w:rPr>
        <w:t xml:space="preserve">el "Resultado de la </w:t>
      </w:r>
      <w:r w:rsidR="00025D9B" w:rsidRPr="00BA01AD">
        <w:rPr>
          <w:sz w:val="24"/>
          <w:szCs w:val="24"/>
        </w:rPr>
        <w:t>evaluación</w:t>
      </w:r>
      <w:r w:rsidRPr="00BA01AD">
        <w:rPr>
          <w:sz w:val="24"/>
          <w:szCs w:val="24"/>
        </w:rPr>
        <w:t xml:space="preserve"> pre oferta del procedimiento especial abreviado para otorgamiento de concesiones", indicando en resumen lo siguiente:</w:t>
      </w: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left="864" w:right="936"/>
        <w:textAlignment w:val="baseline"/>
        <w:rPr>
          <w:b/>
          <w:bCs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864" w:right="936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 xml:space="preserve">"ARTICULO 7.2.35: </w:t>
      </w:r>
      <w:r w:rsidRPr="00BA01AD">
        <w:rPr>
          <w:sz w:val="24"/>
          <w:szCs w:val="24"/>
        </w:rPr>
        <w:t xml:space="preserve">Referente al Acuerdo 7.2 de la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Ordinaria 08</w:t>
      </w:r>
      <w:r w:rsidRPr="00BA01AD">
        <w:rPr>
          <w:sz w:val="24"/>
          <w:szCs w:val="24"/>
        </w:rPr>
        <w:softHyphen/>
        <w:t>20</w:t>
      </w:r>
      <w:r w:rsidRPr="00BA01AD">
        <w:rPr>
          <w:sz w:val="24"/>
          <w:szCs w:val="24"/>
        </w:rPr>
        <w:t>14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864"/>
        <w:textAlignment w:val="baseline"/>
        <w:rPr>
          <w:b/>
          <w:bCs/>
          <w:spacing w:val="-1"/>
          <w:sz w:val="24"/>
          <w:szCs w:val="24"/>
        </w:rPr>
      </w:pPr>
      <w:r w:rsidRPr="00BA01AD">
        <w:rPr>
          <w:b/>
          <w:bCs/>
          <w:spacing w:val="-1"/>
          <w:sz w:val="24"/>
          <w:szCs w:val="24"/>
        </w:rPr>
        <w:t>CONSIDERANDO:</w:t>
      </w:r>
    </w:p>
    <w:p w:rsidR="00000000" w:rsidRPr="00BA01AD" w:rsidRDefault="004A7F5F" w:rsidP="00BA01AD">
      <w:pPr>
        <w:widowControl/>
        <w:spacing w:line="276" w:lineRule="auto"/>
        <w:rPr>
          <w:sz w:val="24"/>
          <w:szCs w:val="24"/>
        </w:rPr>
        <w:sectPr w:rsidR="00000000" w:rsidRPr="00BA01AD">
          <w:pgSz w:w="12240" w:h="15840"/>
          <w:pgMar w:top="1380" w:right="1579" w:bottom="1084" w:left="1661" w:header="720" w:footer="720" w:gutter="0"/>
          <w:cols w:space="720"/>
          <w:noEndnote/>
        </w:sect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spacing w:val="-15"/>
          <w:sz w:val="23"/>
          <w:szCs w:val="23"/>
        </w:rPr>
      </w:pPr>
      <w:r w:rsidRPr="00BA01AD">
        <w:rPr>
          <w:b/>
          <w:bCs/>
          <w:spacing w:val="-15"/>
          <w:sz w:val="23"/>
          <w:szCs w:val="23"/>
        </w:rPr>
        <w:t xml:space="preserve">PRIMERO: </w:t>
      </w:r>
      <w:r w:rsidRPr="00BA01AD">
        <w:rPr>
          <w:spacing w:val="-15"/>
          <w:sz w:val="23"/>
          <w:szCs w:val="23"/>
        </w:rPr>
        <w:t xml:space="preserve">En cumplimiento al acuerdo 7.2 de la </w:t>
      </w:r>
      <w:r w:rsidR="00025D9B" w:rsidRPr="00BA01AD">
        <w:rPr>
          <w:spacing w:val="-15"/>
          <w:sz w:val="23"/>
          <w:szCs w:val="23"/>
        </w:rPr>
        <w:t>Sesión</w:t>
      </w:r>
      <w:r w:rsidRPr="00BA01AD">
        <w:rPr>
          <w:spacing w:val="-15"/>
          <w:sz w:val="23"/>
          <w:szCs w:val="23"/>
        </w:rPr>
        <w:t xml:space="preserve"> ordinaria 08</w:t>
      </w:r>
      <w:r w:rsidRPr="00BA01AD">
        <w:rPr>
          <w:spacing w:val="-15"/>
          <w:sz w:val="23"/>
          <w:szCs w:val="23"/>
        </w:rPr>
        <w:softHyphen/>
      </w:r>
      <w:r w:rsidRPr="00BA01AD">
        <w:rPr>
          <w:spacing w:val="-15"/>
          <w:sz w:val="23"/>
          <w:szCs w:val="23"/>
        </w:rPr>
        <w:t xml:space="preserve">2014, este </w:t>
      </w:r>
      <w:r w:rsidR="00025D9B" w:rsidRPr="00BA01AD">
        <w:rPr>
          <w:spacing w:val="-15"/>
          <w:sz w:val="23"/>
          <w:szCs w:val="23"/>
        </w:rPr>
        <w:t>Órgano</w:t>
      </w:r>
      <w:r w:rsidRPr="00BA01AD">
        <w:rPr>
          <w:spacing w:val="-15"/>
          <w:sz w:val="23"/>
          <w:szCs w:val="23"/>
        </w:rPr>
        <w:t xml:space="preserve"> Colegiado procede a informar a la Empresa </w:t>
      </w:r>
      <w:r w:rsidR="00025D9B" w:rsidRPr="00BA01AD">
        <w:rPr>
          <w:spacing w:val="-15"/>
          <w:sz w:val="23"/>
          <w:szCs w:val="23"/>
        </w:rPr>
        <w:t>AJA</w:t>
      </w:r>
      <w:r w:rsidRPr="00BA01AD">
        <w:rPr>
          <w:spacing w:val="-15"/>
          <w:sz w:val="23"/>
          <w:szCs w:val="23"/>
        </w:rPr>
        <w:t xml:space="preserve"> (sic) </w:t>
      </w:r>
      <w:r w:rsidR="00025D9B" w:rsidRPr="00BA01AD">
        <w:rPr>
          <w:spacing w:val="-15"/>
          <w:sz w:val="23"/>
          <w:szCs w:val="23"/>
        </w:rPr>
        <w:t>V</w:t>
      </w:r>
      <w:r w:rsidRPr="00BA01AD">
        <w:rPr>
          <w:spacing w:val="-15"/>
          <w:sz w:val="23"/>
          <w:szCs w:val="23"/>
        </w:rPr>
        <w:t xml:space="preserve"> S.A.., el </w:t>
      </w:r>
      <w:r w:rsidRPr="00BA01AD">
        <w:rPr>
          <w:b/>
          <w:bCs/>
          <w:i/>
          <w:iCs/>
          <w:spacing w:val="-15"/>
          <w:sz w:val="23"/>
          <w:szCs w:val="23"/>
          <w:u w:val="single"/>
        </w:rPr>
        <w:t xml:space="preserve">"Resultado de la </w:t>
      </w:r>
      <w:r w:rsidR="00025D9B" w:rsidRPr="00BA01AD">
        <w:rPr>
          <w:b/>
          <w:bCs/>
          <w:i/>
          <w:iCs/>
          <w:spacing w:val="-15"/>
          <w:sz w:val="23"/>
          <w:szCs w:val="23"/>
          <w:u w:val="single"/>
        </w:rPr>
        <w:t>evaluación</w:t>
      </w:r>
      <w:r w:rsidRPr="00BA01AD">
        <w:rPr>
          <w:b/>
          <w:bCs/>
          <w:i/>
          <w:iCs/>
          <w:spacing w:val="-15"/>
          <w:sz w:val="23"/>
          <w:szCs w:val="23"/>
          <w:u w:val="single"/>
        </w:rPr>
        <w:t xml:space="preserve"> pre oferta procedimiento especial abreviado Para otorgamiento de concesiones, </w:t>
      </w:r>
      <w:r w:rsidR="00025D9B" w:rsidRPr="00BA01AD">
        <w:rPr>
          <w:b/>
          <w:bCs/>
          <w:i/>
          <w:iCs/>
          <w:spacing w:val="-15"/>
          <w:sz w:val="23"/>
          <w:szCs w:val="23"/>
          <w:u w:val="single"/>
        </w:rPr>
        <w:t>declaración</w:t>
      </w:r>
      <w:r w:rsidRPr="00BA01AD">
        <w:rPr>
          <w:b/>
          <w:bCs/>
          <w:i/>
          <w:iCs/>
          <w:spacing w:val="-15"/>
          <w:sz w:val="23"/>
          <w:szCs w:val="23"/>
          <w:u w:val="single"/>
        </w:rPr>
        <w:t xml:space="preserve"> </w:t>
      </w:r>
      <w:r w:rsidR="00025D9B" w:rsidRPr="00BA01AD">
        <w:rPr>
          <w:b/>
          <w:bCs/>
          <w:i/>
          <w:iCs/>
          <w:spacing w:val="-15"/>
          <w:sz w:val="23"/>
          <w:szCs w:val="23"/>
          <w:u w:val="single"/>
        </w:rPr>
        <w:t>jurada</w:t>
      </w:r>
      <w:r w:rsidRPr="00BA01AD">
        <w:rPr>
          <w:b/>
          <w:bCs/>
          <w:i/>
          <w:iCs/>
          <w:spacing w:val="-15"/>
          <w:sz w:val="23"/>
          <w:szCs w:val="23"/>
          <w:u w:val="single"/>
        </w:rPr>
        <w:t xml:space="preserve"> reporte de flota automot</w:t>
      </w:r>
      <w:r w:rsidRPr="00BA01AD">
        <w:rPr>
          <w:b/>
          <w:bCs/>
          <w:i/>
          <w:iCs/>
          <w:spacing w:val="-15"/>
          <w:sz w:val="23"/>
          <w:szCs w:val="23"/>
          <w:u w:val="single"/>
        </w:rPr>
        <w:t xml:space="preserve">or", </w:t>
      </w:r>
      <w:r w:rsidRPr="00BA01AD">
        <w:rPr>
          <w:spacing w:val="-15"/>
          <w:sz w:val="23"/>
          <w:szCs w:val="23"/>
        </w:rPr>
        <w:t xml:space="preserve">remitido por el </w:t>
      </w:r>
      <w:r w:rsidR="00025D9B" w:rsidRPr="00BA01AD">
        <w:rPr>
          <w:spacing w:val="-15"/>
          <w:sz w:val="23"/>
          <w:szCs w:val="23"/>
        </w:rPr>
        <w:t>Área</w:t>
      </w:r>
      <w:r w:rsidRPr="00BA01AD">
        <w:rPr>
          <w:spacing w:val="-15"/>
          <w:sz w:val="23"/>
          <w:szCs w:val="23"/>
        </w:rPr>
        <w:t xml:space="preserve"> </w:t>
      </w:r>
      <w:r w:rsidR="00025D9B" w:rsidRPr="00BA01AD">
        <w:rPr>
          <w:spacing w:val="-15"/>
          <w:sz w:val="23"/>
          <w:szCs w:val="23"/>
        </w:rPr>
        <w:t>Técnica</w:t>
      </w:r>
      <w:r w:rsidRPr="00BA01AD">
        <w:rPr>
          <w:spacing w:val="-15"/>
          <w:sz w:val="23"/>
          <w:szCs w:val="23"/>
        </w:rPr>
        <w:t xml:space="preserve"> a esta Secretaria Actas, que literalmente indica:</w: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textAlignment w:val="baseline"/>
        <w:rPr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textAlignment w:val="baseline"/>
        <w:rPr>
          <w:sz w:val="24"/>
          <w:szCs w:val="24"/>
        </w:rPr>
      </w:pPr>
    </w:p>
    <w:p w:rsidR="00000000" w:rsidRDefault="004A7F5F" w:rsidP="00BA01AD">
      <w:pPr>
        <w:widowControl/>
        <w:spacing w:line="276" w:lineRule="auto"/>
        <w:rPr>
          <w:sz w:val="24"/>
          <w:szCs w:val="24"/>
        </w:rPr>
      </w:pPr>
    </w:p>
    <w:p w:rsidR="008407B9" w:rsidRPr="00BA01AD" w:rsidRDefault="008407B9" w:rsidP="00BA01AD">
      <w:pPr>
        <w:widowControl/>
        <w:spacing w:line="276" w:lineRule="auto"/>
        <w:rPr>
          <w:sz w:val="24"/>
          <w:szCs w:val="24"/>
        </w:rPr>
        <w:sectPr w:rsidR="008407B9" w:rsidRPr="00BA01AD">
          <w:type w:val="continuous"/>
          <w:pgSz w:w="12240" w:h="15840"/>
          <w:pgMar w:top="1660" w:right="1689" w:bottom="1084" w:left="2491" w:header="720" w:footer="720" w:gutter="0"/>
          <w:cols w:space="720"/>
          <w:noEndnote/>
        </w:sect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201A46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  <w:r w:rsidRPr="00BA01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-777875</wp:posOffset>
                </wp:positionV>
                <wp:extent cx="4891405" cy="3381375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1AD" w:rsidRPr="00BA01AD" w:rsidRDefault="00BA01AD" w:rsidP="00BA01A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A01AD">
                              <w:rPr>
                                <w:sz w:val="40"/>
                                <w:szCs w:val="40"/>
                              </w:rPr>
                              <w:t>IMAGEN BLOQUEADA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50.55pt;margin-top:-61.25pt;width:385.15pt;height:26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">
                <v:textbox>
                  <w:txbxContent>
                    <w:p w:rsidR="00BA01AD" w:rsidRPr="00BA01AD" w:rsidRDefault="00BA01AD" w:rsidP="00BA01A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A01AD">
                        <w:rPr>
                          <w:sz w:val="40"/>
                          <w:szCs w:val="40"/>
                        </w:rPr>
                        <w:t>IMAGEN BLOQUEADA</w:t>
                      </w:r>
                    </w:p>
                  </w:txbxContent>
                </v:textbox>
              </v:rect>
            </w:pict>
          </mc:Fallback>
        </mc:AlternateConten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8407B9" w:rsidRPr="00BA01AD" w:rsidRDefault="008407B9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b/>
          <w:bCs/>
          <w:sz w:val="22"/>
          <w:szCs w:val="22"/>
        </w:rPr>
      </w:pPr>
    </w:p>
    <w:p w:rsidR="00000000" w:rsidRDefault="004A7F5F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2"/>
          <w:szCs w:val="22"/>
        </w:rPr>
      </w:pPr>
      <w:r w:rsidRPr="00BA01AD">
        <w:rPr>
          <w:b/>
          <w:bCs/>
          <w:sz w:val="22"/>
          <w:szCs w:val="22"/>
        </w:rPr>
        <w:t xml:space="preserve">TERCERO. — </w:t>
      </w:r>
      <w:r w:rsidR="00025D9B" w:rsidRPr="00BA01AD">
        <w:rPr>
          <w:sz w:val="22"/>
          <w:szCs w:val="22"/>
        </w:rPr>
        <w:t>AJA</w:t>
      </w:r>
      <w:r w:rsidRPr="00BA01AD">
        <w:rPr>
          <w:sz w:val="22"/>
          <w:szCs w:val="22"/>
        </w:rPr>
        <w:t xml:space="preserve"> </w:t>
      </w:r>
      <w:r w:rsidRPr="00BA01AD">
        <w:rPr>
          <w:b/>
          <w:bCs/>
          <w:sz w:val="22"/>
          <w:szCs w:val="22"/>
        </w:rPr>
        <w:t xml:space="preserve">S.A., </w:t>
      </w:r>
      <w:r w:rsidRPr="00BA01AD">
        <w:rPr>
          <w:sz w:val="22"/>
          <w:szCs w:val="22"/>
        </w:rPr>
        <w:t xml:space="preserve">interpone el </w:t>
      </w:r>
      <w:r w:rsidRPr="00BA01AD">
        <w:rPr>
          <w:b/>
          <w:bCs/>
          <w:sz w:val="22"/>
          <w:szCs w:val="22"/>
        </w:rPr>
        <w:t xml:space="preserve">10 de febrero del 2014, </w:t>
      </w:r>
      <w:r w:rsidRPr="00BA01AD">
        <w:rPr>
          <w:sz w:val="22"/>
          <w:szCs w:val="22"/>
        </w:rPr>
        <w:t>los RECURSOS DE REVOCATORIA CON APELACION EN</w:t>
      </w:r>
      <w:r w:rsidRPr="00BA01AD">
        <w:rPr>
          <w:sz w:val="22"/>
          <w:szCs w:val="22"/>
        </w:rPr>
        <w:t xml:space="preserve"> SUBSIDIO, en contra del </w:t>
      </w:r>
      <w:r w:rsidRPr="00BA01AD">
        <w:rPr>
          <w:b/>
          <w:bCs/>
          <w:sz w:val="22"/>
          <w:szCs w:val="22"/>
        </w:rPr>
        <w:t>Articulo 7.1 de la Sesi</w:t>
      </w:r>
      <w:r w:rsidR="00BF31DC">
        <w:rPr>
          <w:b/>
          <w:bCs/>
          <w:sz w:val="22"/>
          <w:szCs w:val="22"/>
        </w:rPr>
        <w:t>ó</w:t>
      </w:r>
      <w:r w:rsidRPr="00BA01AD">
        <w:rPr>
          <w:b/>
          <w:bCs/>
          <w:sz w:val="22"/>
          <w:szCs w:val="22"/>
        </w:rPr>
        <w:t xml:space="preserve">n Ordinaria 94-2013 del 12 de diciembre del 2013, </w:t>
      </w:r>
      <w:r w:rsidRPr="00BA01AD">
        <w:rPr>
          <w:sz w:val="22"/>
          <w:szCs w:val="22"/>
        </w:rPr>
        <w:t xml:space="preserve">adoptado por la Junta Directiva del Consejo de Transporte </w:t>
      </w:r>
      <w:r w:rsidR="00BA01AD" w:rsidRPr="00BA01AD">
        <w:rPr>
          <w:sz w:val="22"/>
          <w:szCs w:val="22"/>
        </w:rPr>
        <w:t>Público</w:t>
      </w:r>
      <w:r w:rsidRPr="00BA01AD">
        <w:rPr>
          <w:sz w:val="22"/>
          <w:szCs w:val="22"/>
        </w:rPr>
        <w:t>, alegando en resumen lo siguiente:</w:t>
      </w:r>
    </w:p>
    <w:p w:rsidR="00F257C0" w:rsidRPr="00BA01AD" w:rsidRDefault="00F257C0" w:rsidP="00BA01AD">
      <w:p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2"/>
          <w:szCs w:val="22"/>
        </w:rPr>
      </w:pPr>
    </w:p>
    <w:p w:rsidR="00BA01AD" w:rsidRPr="00BA01AD" w:rsidRDefault="004A7F5F" w:rsidP="00F257C0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line="276" w:lineRule="auto"/>
        <w:ind w:left="340" w:hanging="340"/>
        <w:jc w:val="both"/>
        <w:textAlignment w:val="baseline"/>
        <w:rPr>
          <w:sz w:val="23"/>
          <w:szCs w:val="23"/>
        </w:rPr>
      </w:pPr>
      <w:r w:rsidRPr="00BA01AD">
        <w:rPr>
          <w:sz w:val="23"/>
          <w:szCs w:val="23"/>
        </w:rPr>
        <w:t>Que es permisi</w:t>
      </w:r>
      <w:r w:rsidRPr="00BA01AD">
        <w:rPr>
          <w:sz w:val="23"/>
          <w:szCs w:val="23"/>
        </w:rPr>
        <w:t xml:space="preserve">onaria de la Ruta </w:t>
      </w:r>
      <w:proofErr w:type="spellStart"/>
      <w:r w:rsidR="00025D9B" w:rsidRPr="00BA01AD">
        <w:rPr>
          <w:sz w:val="23"/>
          <w:szCs w:val="23"/>
        </w:rPr>
        <w:t>xxx</w:t>
      </w:r>
      <w:proofErr w:type="spellEnd"/>
      <w:r w:rsidRPr="00BA01AD">
        <w:rPr>
          <w:sz w:val="23"/>
          <w:szCs w:val="23"/>
        </w:rPr>
        <w:t xml:space="preserve"> y los ramales la Ceiba, Hidalgo, Cascajal, </w:t>
      </w:r>
      <w:r w:rsidR="00BA01AD" w:rsidRPr="00BA01AD">
        <w:rPr>
          <w:sz w:val="23"/>
          <w:szCs w:val="23"/>
        </w:rPr>
        <w:t>Kilómetros</w:t>
      </w:r>
      <w:r w:rsidRPr="00BA01AD">
        <w:rPr>
          <w:sz w:val="23"/>
          <w:szCs w:val="23"/>
        </w:rPr>
        <w:t xml:space="preserve"> </w:t>
      </w:r>
      <w:r w:rsidR="00F257C0">
        <w:rPr>
          <w:sz w:val="23"/>
          <w:szCs w:val="23"/>
        </w:rPr>
        <w:t>..</w:t>
      </w:r>
      <w:r w:rsidRPr="00BA01AD">
        <w:rPr>
          <w:sz w:val="23"/>
          <w:szCs w:val="23"/>
        </w:rPr>
        <w:t xml:space="preserve"> Ruta 1234, </w:t>
      </w:r>
      <w:r w:rsidR="00BA01AD" w:rsidRPr="00BA01AD">
        <w:rPr>
          <w:sz w:val="23"/>
          <w:szCs w:val="23"/>
        </w:rPr>
        <w:t>según</w:t>
      </w:r>
      <w:r w:rsidRPr="00BA01AD">
        <w:rPr>
          <w:sz w:val="23"/>
          <w:szCs w:val="23"/>
        </w:rPr>
        <w:t xml:space="preserve"> acuerdo </w:t>
      </w:r>
      <w:r w:rsidR="00BA01AD" w:rsidRPr="00BA01AD">
        <w:rPr>
          <w:sz w:val="23"/>
          <w:szCs w:val="23"/>
        </w:rPr>
        <w:t>número</w:t>
      </w:r>
      <w:r w:rsidRPr="00BA01AD">
        <w:rPr>
          <w:sz w:val="23"/>
          <w:szCs w:val="23"/>
        </w:rPr>
        <w:t xml:space="preserve"> 3 de la </w:t>
      </w:r>
      <w:r w:rsidR="00025D9B" w:rsidRPr="00BA01AD">
        <w:rPr>
          <w:sz w:val="23"/>
          <w:szCs w:val="23"/>
        </w:rPr>
        <w:t>Sesión</w:t>
      </w:r>
      <w:r w:rsidRPr="00BA01AD">
        <w:rPr>
          <w:sz w:val="23"/>
          <w:szCs w:val="23"/>
        </w:rPr>
        <w:t xml:space="preserve"> ordinaria 2982 de la antigua </w:t>
      </w:r>
      <w:r w:rsidR="00BA01AD" w:rsidRPr="00BA01AD">
        <w:rPr>
          <w:sz w:val="23"/>
          <w:szCs w:val="23"/>
        </w:rPr>
        <w:t>Comisión</w:t>
      </w:r>
      <w:r w:rsidRPr="00BA01AD">
        <w:rPr>
          <w:sz w:val="23"/>
          <w:szCs w:val="23"/>
        </w:rPr>
        <w:t xml:space="preserve"> </w:t>
      </w:r>
      <w:r w:rsidR="00BA01AD" w:rsidRPr="00BA01AD">
        <w:rPr>
          <w:sz w:val="23"/>
          <w:szCs w:val="23"/>
        </w:rPr>
        <w:t>Técnica</w:t>
      </w:r>
      <w:r w:rsidRPr="00BA01AD">
        <w:rPr>
          <w:sz w:val="23"/>
          <w:szCs w:val="23"/>
        </w:rPr>
        <w:t xml:space="preserve"> de Transportes, ratificado en el acuerdo </w:t>
      </w:r>
      <w:r w:rsidR="00BA01AD" w:rsidRPr="00BA01AD">
        <w:rPr>
          <w:sz w:val="23"/>
          <w:szCs w:val="23"/>
        </w:rPr>
        <w:t>número</w:t>
      </w:r>
      <w:r w:rsidRPr="00BA01AD">
        <w:rPr>
          <w:sz w:val="23"/>
          <w:szCs w:val="23"/>
        </w:rPr>
        <w:t xml:space="preserve"> 12 de la </w:t>
      </w:r>
      <w:r w:rsidR="00025D9B" w:rsidRPr="00BA01AD">
        <w:rPr>
          <w:sz w:val="23"/>
          <w:szCs w:val="23"/>
        </w:rPr>
        <w:t>Sesión</w:t>
      </w:r>
      <w:r w:rsidRPr="00BA01AD">
        <w:rPr>
          <w:sz w:val="23"/>
          <w:szCs w:val="23"/>
        </w:rPr>
        <w:t xml:space="preserve"> ordinaria </w:t>
      </w:r>
      <w:r w:rsidR="00BA01AD" w:rsidRPr="00BA01AD">
        <w:rPr>
          <w:sz w:val="23"/>
          <w:szCs w:val="23"/>
        </w:rPr>
        <w:t>número</w:t>
      </w:r>
      <w:r w:rsidRPr="00BA01AD">
        <w:rPr>
          <w:sz w:val="23"/>
          <w:szCs w:val="23"/>
        </w:rPr>
        <w:t xml:space="preserve"> 299</w:t>
      </w:r>
      <w:r w:rsidRPr="00BA01AD">
        <w:rPr>
          <w:sz w:val="23"/>
          <w:szCs w:val="23"/>
        </w:rPr>
        <w:t>2 del 9 de agosto de 1995.</w:t>
      </w:r>
    </w:p>
    <w:p w:rsidR="00BA01AD" w:rsidRPr="00BA01AD" w:rsidRDefault="004A7F5F" w:rsidP="00F257C0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line="276" w:lineRule="auto"/>
        <w:ind w:left="340" w:hanging="340"/>
        <w:jc w:val="both"/>
        <w:textAlignment w:val="baseline"/>
        <w:rPr>
          <w:sz w:val="23"/>
          <w:szCs w:val="23"/>
        </w:rPr>
      </w:pPr>
      <w:r w:rsidRPr="00BA01AD">
        <w:rPr>
          <w:spacing w:val="-6"/>
          <w:sz w:val="23"/>
          <w:szCs w:val="23"/>
        </w:rPr>
        <w:t xml:space="preserve">Que participo en el concurso licitatorio del decreto 37373-MOPT, y se les previno con la </w:t>
      </w:r>
      <w:r w:rsidR="00BA01AD" w:rsidRPr="00BA01AD">
        <w:rPr>
          <w:spacing w:val="-6"/>
          <w:sz w:val="23"/>
          <w:szCs w:val="23"/>
        </w:rPr>
        <w:t>presentación</w:t>
      </w:r>
      <w:r w:rsidRPr="00BA01AD">
        <w:rPr>
          <w:spacing w:val="-6"/>
          <w:sz w:val="23"/>
          <w:szCs w:val="23"/>
        </w:rPr>
        <w:t xml:space="preserve"> de timbres y el cumplimiento de la flota. La cual respondieron aportando los timbres correspondientes y el acuerdo 7.19 de la </w:t>
      </w:r>
      <w:r w:rsidR="00025D9B" w:rsidRPr="00BA01AD">
        <w:rPr>
          <w:spacing w:val="-6"/>
          <w:sz w:val="23"/>
          <w:szCs w:val="23"/>
        </w:rPr>
        <w:t>Sesión</w:t>
      </w:r>
      <w:r w:rsidRPr="00BA01AD">
        <w:rPr>
          <w:spacing w:val="-6"/>
          <w:sz w:val="23"/>
          <w:szCs w:val="23"/>
        </w:rPr>
        <w:t xml:space="preserve"> ordinaria 59-2013 del</w:t>
      </w:r>
      <w:r w:rsidRPr="00BA01AD">
        <w:rPr>
          <w:spacing w:val="-6"/>
          <w:sz w:val="23"/>
          <w:szCs w:val="23"/>
        </w:rPr>
        <w:t xml:space="preserve"> 28 de agosto del 2013, donde sustituyeron las unidades fuera de vida </w:t>
      </w:r>
      <w:r w:rsidR="00BA01AD" w:rsidRPr="00BA01AD">
        <w:rPr>
          <w:spacing w:val="-6"/>
          <w:sz w:val="23"/>
          <w:szCs w:val="23"/>
        </w:rPr>
        <w:t>útil</w:t>
      </w:r>
      <w:r w:rsidRPr="00BA01AD">
        <w:rPr>
          <w:spacing w:val="-6"/>
          <w:sz w:val="23"/>
          <w:szCs w:val="23"/>
        </w:rPr>
        <w:t xml:space="preserve"> y se inscribieron las unidades AB-</w:t>
      </w:r>
      <w:proofErr w:type="spellStart"/>
      <w:r w:rsidR="00F257C0">
        <w:rPr>
          <w:spacing w:val="-6"/>
          <w:sz w:val="23"/>
          <w:szCs w:val="23"/>
        </w:rPr>
        <w:t>xxx</w:t>
      </w:r>
      <w:proofErr w:type="spellEnd"/>
      <w:r w:rsidRPr="00BA01AD">
        <w:rPr>
          <w:spacing w:val="-6"/>
          <w:sz w:val="23"/>
          <w:szCs w:val="23"/>
        </w:rPr>
        <w:t xml:space="preserve"> y AB-</w:t>
      </w:r>
      <w:proofErr w:type="spellStart"/>
      <w:r w:rsidR="00F257C0">
        <w:rPr>
          <w:spacing w:val="-6"/>
          <w:sz w:val="23"/>
          <w:szCs w:val="23"/>
        </w:rPr>
        <w:t>xxxx</w:t>
      </w:r>
      <w:proofErr w:type="spellEnd"/>
      <w:r w:rsidRPr="00BA01AD">
        <w:rPr>
          <w:spacing w:val="-6"/>
          <w:sz w:val="23"/>
          <w:szCs w:val="23"/>
        </w:rPr>
        <w:t xml:space="preserve"> para completar la flota. Se solicito </w:t>
      </w:r>
      <w:r w:rsidR="00BA01AD" w:rsidRPr="00BA01AD">
        <w:rPr>
          <w:spacing w:val="-6"/>
          <w:sz w:val="23"/>
          <w:szCs w:val="23"/>
        </w:rPr>
        <w:t>además</w:t>
      </w:r>
      <w:r w:rsidRPr="00BA01AD">
        <w:rPr>
          <w:spacing w:val="-6"/>
          <w:sz w:val="23"/>
          <w:szCs w:val="23"/>
        </w:rPr>
        <w:t xml:space="preserve"> continuar con el </w:t>
      </w:r>
      <w:r w:rsidR="00BA01AD" w:rsidRPr="00BA01AD">
        <w:rPr>
          <w:spacing w:val="-6"/>
          <w:sz w:val="23"/>
          <w:szCs w:val="23"/>
        </w:rPr>
        <w:t>trámite</w:t>
      </w:r>
      <w:r w:rsidRPr="00BA01AD">
        <w:rPr>
          <w:spacing w:val="-6"/>
          <w:sz w:val="23"/>
          <w:szCs w:val="23"/>
        </w:rPr>
        <w:t xml:space="preserve"> de los expedientes 140998 de mayo del 2011, 84436 de noviembre </w:t>
      </w:r>
      <w:r w:rsidRPr="00BA01AD">
        <w:rPr>
          <w:spacing w:val="-6"/>
          <w:sz w:val="23"/>
          <w:szCs w:val="23"/>
        </w:rPr>
        <w:t xml:space="preserve">del 2009, 77831 de agosto del 2009, 67350 de abril de 2009 y 67352 de abril del 2009, referentes a solicitud de </w:t>
      </w:r>
      <w:r w:rsidR="00BA01AD" w:rsidRPr="00BA01AD">
        <w:rPr>
          <w:spacing w:val="-6"/>
          <w:sz w:val="23"/>
          <w:szCs w:val="23"/>
        </w:rPr>
        <w:t>fusión</w:t>
      </w:r>
      <w:r w:rsidRPr="00BA01AD">
        <w:rPr>
          <w:spacing w:val="-6"/>
          <w:sz w:val="23"/>
          <w:szCs w:val="23"/>
        </w:rPr>
        <w:t xml:space="preserve"> operativa de las rutas y flotas </w:t>
      </w:r>
      <w:proofErr w:type="spellStart"/>
      <w:r w:rsidR="00025D9B" w:rsidRPr="00BA01AD">
        <w:rPr>
          <w:spacing w:val="-6"/>
          <w:sz w:val="23"/>
          <w:szCs w:val="23"/>
        </w:rPr>
        <w:t>xxx</w:t>
      </w:r>
      <w:proofErr w:type="spellEnd"/>
      <w:r w:rsidRPr="00BA01AD">
        <w:rPr>
          <w:spacing w:val="-6"/>
          <w:sz w:val="23"/>
          <w:szCs w:val="23"/>
        </w:rPr>
        <w:t xml:space="preserve">, </w:t>
      </w:r>
      <w:proofErr w:type="spellStart"/>
      <w:r w:rsidR="00F257C0">
        <w:rPr>
          <w:spacing w:val="-6"/>
          <w:sz w:val="23"/>
          <w:szCs w:val="23"/>
        </w:rPr>
        <w:t>xxx</w:t>
      </w:r>
      <w:proofErr w:type="spellEnd"/>
      <w:r w:rsidRPr="00BA01AD">
        <w:rPr>
          <w:spacing w:val="-6"/>
          <w:sz w:val="23"/>
          <w:szCs w:val="23"/>
        </w:rPr>
        <w:t xml:space="preserve"> </w:t>
      </w:r>
      <w:proofErr w:type="spellStart"/>
      <w:r w:rsidR="00F257C0">
        <w:rPr>
          <w:spacing w:val="-6"/>
          <w:sz w:val="23"/>
          <w:szCs w:val="23"/>
        </w:rPr>
        <w:t>xxx</w:t>
      </w:r>
      <w:proofErr w:type="spellEnd"/>
      <w:r w:rsidRPr="00BA01AD">
        <w:rPr>
          <w:spacing w:val="-6"/>
          <w:sz w:val="23"/>
          <w:szCs w:val="23"/>
        </w:rPr>
        <w:t xml:space="preserve"> y el recorrido Uvita KM </w:t>
      </w:r>
      <w:r w:rsidR="00F257C0">
        <w:rPr>
          <w:spacing w:val="-6"/>
          <w:sz w:val="23"/>
          <w:szCs w:val="23"/>
        </w:rPr>
        <w:t>..</w:t>
      </w:r>
      <w:r w:rsidRPr="00BA01AD">
        <w:rPr>
          <w:spacing w:val="-6"/>
          <w:sz w:val="23"/>
          <w:szCs w:val="23"/>
        </w:rPr>
        <w:t xml:space="preserve">, Cascajal, La Ceiba, Guayabal. Solicitud de </w:t>
      </w:r>
      <w:r w:rsidR="00BA01AD" w:rsidRPr="00BA01AD">
        <w:rPr>
          <w:spacing w:val="-6"/>
          <w:sz w:val="23"/>
          <w:szCs w:val="23"/>
        </w:rPr>
        <w:t>fusión</w:t>
      </w:r>
      <w:r w:rsidRPr="00BA01AD">
        <w:rPr>
          <w:spacing w:val="-6"/>
          <w:sz w:val="23"/>
          <w:szCs w:val="23"/>
        </w:rPr>
        <w:t xml:space="preserve"> reiterada el 1</w:t>
      </w:r>
      <w:r w:rsidRPr="00BA01AD">
        <w:rPr>
          <w:spacing w:val="-6"/>
          <w:sz w:val="23"/>
          <w:szCs w:val="23"/>
        </w:rPr>
        <w:t xml:space="preserve">8 de julio del 2013 ante el Departamento de </w:t>
      </w:r>
      <w:r w:rsidR="00BA01AD" w:rsidRPr="00BA01AD">
        <w:rPr>
          <w:spacing w:val="-6"/>
          <w:sz w:val="23"/>
          <w:szCs w:val="23"/>
        </w:rPr>
        <w:t>Ingeniería</w:t>
      </w:r>
      <w:r w:rsidRPr="00BA01AD">
        <w:rPr>
          <w:spacing w:val="-6"/>
          <w:sz w:val="23"/>
          <w:szCs w:val="23"/>
        </w:rPr>
        <w:t>.</w:t>
      </w:r>
    </w:p>
    <w:p w:rsidR="00BA01AD" w:rsidRPr="00BA01AD" w:rsidRDefault="004A7F5F" w:rsidP="00F257C0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line="276" w:lineRule="auto"/>
        <w:ind w:left="340" w:hanging="340"/>
        <w:jc w:val="both"/>
        <w:textAlignment w:val="baseline"/>
        <w:rPr>
          <w:sz w:val="23"/>
          <w:szCs w:val="23"/>
        </w:rPr>
      </w:pPr>
      <w:r w:rsidRPr="00BA01AD">
        <w:rPr>
          <w:spacing w:val="-4"/>
          <w:sz w:val="23"/>
          <w:szCs w:val="23"/>
        </w:rPr>
        <w:t>Por error del Departamento de Administraci</w:t>
      </w:r>
      <w:r w:rsidR="00BF31DC">
        <w:rPr>
          <w:spacing w:val="-4"/>
          <w:sz w:val="23"/>
          <w:szCs w:val="23"/>
        </w:rPr>
        <w:t>ó</w:t>
      </w:r>
      <w:r w:rsidRPr="00BA01AD">
        <w:rPr>
          <w:spacing w:val="-4"/>
          <w:sz w:val="23"/>
          <w:szCs w:val="23"/>
        </w:rPr>
        <w:t>n de concesiones y permisos, no se revis</w:t>
      </w:r>
      <w:r w:rsidR="00BF31DC">
        <w:rPr>
          <w:spacing w:val="-4"/>
          <w:sz w:val="23"/>
          <w:szCs w:val="23"/>
        </w:rPr>
        <w:t>ó</w:t>
      </w:r>
      <w:r w:rsidRPr="00BA01AD">
        <w:rPr>
          <w:spacing w:val="-4"/>
          <w:sz w:val="23"/>
          <w:szCs w:val="23"/>
        </w:rPr>
        <w:t xml:space="preserve"> el documento de la </w:t>
      </w:r>
      <w:r w:rsidR="00BA01AD" w:rsidRPr="00BA01AD">
        <w:rPr>
          <w:spacing w:val="-4"/>
          <w:sz w:val="23"/>
          <w:szCs w:val="23"/>
        </w:rPr>
        <w:t>revisión</w:t>
      </w:r>
      <w:r w:rsidRPr="00BA01AD">
        <w:rPr>
          <w:spacing w:val="-4"/>
          <w:sz w:val="23"/>
          <w:szCs w:val="23"/>
        </w:rPr>
        <w:t xml:space="preserve"> </w:t>
      </w:r>
      <w:r w:rsidR="00BA01AD" w:rsidRPr="00BA01AD">
        <w:rPr>
          <w:spacing w:val="-4"/>
          <w:sz w:val="23"/>
          <w:szCs w:val="23"/>
        </w:rPr>
        <w:t>técnica</w:t>
      </w:r>
      <w:r w:rsidRPr="00BA01AD">
        <w:rPr>
          <w:spacing w:val="-4"/>
          <w:sz w:val="23"/>
          <w:szCs w:val="23"/>
        </w:rPr>
        <w:t xml:space="preserve"> de la unidad </w:t>
      </w:r>
      <w:r w:rsidR="00BA01AD" w:rsidRPr="00BA01AD">
        <w:rPr>
          <w:spacing w:val="-4"/>
          <w:sz w:val="23"/>
          <w:szCs w:val="23"/>
        </w:rPr>
        <w:t>AB-XX</w:t>
      </w:r>
      <w:r w:rsidRPr="00BA01AD">
        <w:rPr>
          <w:spacing w:val="-4"/>
          <w:sz w:val="23"/>
          <w:szCs w:val="23"/>
        </w:rPr>
        <w:t xml:space="preserve"> ni expres</w:t>
      </w:r>
      <w:r w:rsidR="00BF31DC">
        <w:rPr>
          <w:spacing w:val="-4"/>
          <w:sz w:val="23"/>
          <w:szCs w:val="23"/>
        </w:rPr>
        <w:t>ó</w:t>
      </w:r>
      <w:r w:rsidRPr="00BA01AD">
        <w:rPr>
          <w:spacing w:val="-4"/>
          <w:sz w:val="23"/>
          <w:szCs w:val="23"/>
        </w:rPr>
        <w:t xml:space="preserve"> que la unidad cuenta con los aditamentos pa</w:t>
      </w:r>
      <w:r w:rsidRPr="00BA01AD">
        <w:rPr>
          <w:spacing w:val="-4"/>
          <w:sz w:val="23"/>
          <w:szCs w:val="23"/>
        </w:rPr>
        <w:t xml:space="preserve">ra cumplir la Ley 7600, </w:t>
      </w:r>
      <w:r w:rsidR="00BA01AD" w:rsidRPr="00BA01AD">
        <w:rPr>
          <w:spacing w:val="-4"/>
          <w:sz w:val="23"/>
          <w:szCs w:val="23"/>
        </w:rPr>
        <w:t>revisión</w:t>
      </w:r>
      <w:r w:rsidRPr="00BA01AD">
        <w:rPr>
          <w:spacing w:val="-4"/>
          <w:sz w:val="23"/>
          <w:szCs w:val="23"/>
        </w:rPr>
        <w:t xml:space="preserve"> que indica que cuenta con la rampa respectiva, la cual se </w:t>
      </w:r>
      <w:r w:rsidR="00BA01AD" w:rsidRPr="00BA01AD">
        <w:rPr>
          <w:spacing w:val="-4"/>
          <w:sz w:val="23"/>
          <w:szCs w:val="23"/>
        </w:rPr>
        <w:t>aportó</w:t>
      </w:r>
      <w:r w:rsidRPr="00BA01AD">
        <w:rPr>
          <w:spacing w:val="-4"/>
          <w:sz w:val="23"/>
          <w:szCs w:val="23"/>
        </w:rPr>
        <w:t xml:space="preserve"> con el expediente 24357 de 17 de octubre del 2013, y se </w:t>
      </w:r>
      <w:r w:rsidR="00BA01AD" w:rsidRPr="00BA01AD">
        <w:rPr>
          <w:spacing w:val="-4"/>
          <w:sz w:val="23"/>
          <w:szCs w:val="23"/>
        </w:rPr>
        <w:t>solicitó</w:t>
      </w:r>
      <w:r w:rsidRPr="00BA01AD">
        <w:rPr>
          <w:spacing w:val="-4"/>
          <w:sz w:val="23"/>
          <w:szCs w:val="23"/>
        </w:rPr>
        <w:t xml:space="preserve"> que se corrija el error material de la oferta en la flota general; </w:t>
      </w:r>
      <w:r w:rsidRPr="00BA01AD">
        <w:rPr>
          <w:i/>
          <w:iCs/>
          <w:spacing w:val="-4"/>
          <w:sz w:val="23"/>
          <w:szCs w:val="23"/>
        </w:rPr>
        <w:t>expresa que no se trata de una nulidad sino de un error material.</w:t>
      </w:r>
    </w:p>
    <w:p w:rsidR="00000000" w:rsidRPr="00BA01AD" w:rsidRDefault="004A7F5F" w:rsidP="00F257C0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line="276" w:lineRule="auto"/>
        <w:ind w:left="340" w:hanging="340"/>
        <w:jc w:val="both"/>
        <w:textAlignment w:val="baseline"/>
        <w:rPr>
          <w:sz w:val="23"/>
          <w:szCs w:val="23"/>
        </w:rPr>
      </w:pPr>
      <w:r w:rsidRPr="00BA01AD">
        <w:rPr>
          <w:sz w:val="23"/>
          <w:szCs w:val="23"/>
        </w:rPr>
        <w:t xml:space="preserve">Solicita se revoque parcialmente lo actuado en cuanto a su representada; en su defecto se corrija dicho error material y se le tenga en la lista de precalificados, y elevar la </w:t>
      </w:r>
      <w:r w:rsidR="00BA01AD" w:rsidRPr="00BA01AD">
        <w:rPr>
          <w:sz w:val="23"/>
          <w:szCs w:val="23"/>
        </w:rPr>
        <w:t>apelación</w:t>
      </w:r>
      <w:r w:rsidRPr="00BA01AD">
        <w:rPr>
          <w:sz w:val="23"/>
          <w:szCs w:val="23"/>
        </w:rPr>
        <w:t xml:space="preserve"> al T</w:t>
      </w:r>
      <w:r w:rsidRPr="00BA01AD">
        <w:rPr>
          <w:sz w:val="23"/>
          <w:szCs w:val="23"/>
        </w:rPr>
        <w:t>ribunal Administrativo de Transporte, en forma subsidiaria. (</w:t>
      </w:r>
      <w:r w:rsidR="00BA01AD" w:rsidRPr="00BA01AD">
        <w:rPr>
          <w:sz w:val="23"/>
          <w:szCs w:val="23"/>
        </w:rPr>
        <w:t>Léanse</w:t>
      </w:r>
      <w:r w:rsidRPr="00BA01AD">
        <w:rPr>
          <w:sz w:val="23"/>
          <w:szCs w:val="23"/>
        </w:rPr>
        <w:t xml:space="preserve"> los folios del 59 al 61 del </w:t>
      </w:r>
      <w:r w:rsidRPr="00BA01AD">
        <w:rPr>
          <w:sz w:val="23"/>
          <w:szCs w:val="23"/>
        </w:rPr>
        <w:lastRenderedPageBreak/>
        <w:t>expediente TAT-207-15)</w:t>
      </w:r>
    </w:p>
    <w:p w:rsid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b/>
          <w:bCs/>
          <w:spacing w:val="-7"/>
          <w:sz w:val="23"/>
          <w:szCs w:val="23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7"/>
          <w:sz w:val="23"/>
          <w:szCs w:val="23"/>
        </w:rPr>
      </w:pPr>
      <w:r w:rsidRPr="00BA01AD">
        <w:rPr>
          <w:b/>
          <w:bCs/>
          <w:spacing w:val="-7"/>
          <w:sz w:val="23"/>
          <w:szCs w:val="23"/>
        </w:rPr>
        <w:t xml:space="preserve">CUARTO. - </w:t>
      </w:r>
      <w:r w:rsidR="00025D9B" w:rsidRPr="00BA01AD">
        <w:rPr>
          <w:b/>
          <w:bCs/>
          <w:spacing w:val="-7"/>
          <w:sz w:val="23"/>
          <w:szCs w:val="23"/>
        </w:rPr>
        <w:t>AJA</w:t>
      </w:r>
      <w:r w:rsidRPr="00BA01AD">
        <w:rPr>
          <w:b/>
          <w:bCs/>
          <w:spacing w:val="-7"/>
          <w:sz w:val="23"/>
          <w:szCs w:val="23"/>
        </w:rPr>
        <w:t xml:space="preserve"> S.A., </w:t>
      </w:r>
      <w:r w:rsidRPr="00BA01AD">
        <w:rPr>
          <w:spacing w:val="-7"/>
          <w:sz w:val="23"/>
          <w:szCs w:val="23"/>
        </w:rPr>
        <w:t xml:space="preserve">el </w:t>
      </w:r>
      <w:r w:rsidRPr="00BA01AD">
        <w:rPr>
          <w:b/>
          <w:bCs/>
          <w:spacing w:val="-7"/>
          <w:sz w:val="23"/>
          <w:szCs w:val="23"/>
        </w:rPr>
        <w:t xml:space="preserve">21 de noviembre del 2014, </w:t>
      </w:r>
      <w:r w:rsidRPr="00BA01AD">
        <w:rPr>
          <w:spacing w:val="-7"/>
          <w:sz w:val="23"/>
          <w:szCs w:val="23"/>
        </w:rPr>
        <w:t>interpone solicitud de correcci</w:t>
      </w:r>
      <w:r w:rsidR="00BF31DC">
        <w:rPr>
          <w:spacing w:val="-7"/>
          <w:sz w:val="23"/>
          <w:szCs w:val="23"/>
        </w:rPr>
        <w:t>ó</w:t>
      </w:r>
      <w:r w:rsidRPr="00BA01AD">
        <w:rPr>
          <w:spacing w:val="-7"/>
          <w:sz w:val="23"/>
          <w:szCs w:val="23"/>
        </w:rPr>
        <w:t xml:space="preserve">n de error material del </w:t>
      </w:r>
      <w:r w:rsidRPr="00BA01AD">
        <w:rPr>
          <w:b/>
          <w:bCs/>
          <w:spacing w:val="-7"/>
          <w:sz w:val="23"/>
          <w:szCs w:val="23"/>
        </w:rPr>
        <w:t>Ar</w:t>
      </w:r>
      <w:r w:rsidRPr="00BA01AD">
        <w:rPr>
          <w:b/>
          <w:bCs/>
          <w:spacing w:val="-7"/>
          <w:sz w:val="23"/>
          <w:szCs w:val="23"/>
        </w:rPr>
        <w:t xml:space="preserve">ticulo 7.1 de la </w:t>
      </w:r>
      <w:r w:rsidR="00025D9B" w:rsidRPr="00BA01AD">
        <w:rPr>
          <w:b/>
          <w:bCs/>
          <w:spacing w:val="-7"/>
          <w:sz w:val="23"/>
          <w:szCs w:val="23"/>
        </w:rPr>
        <w:t>Sesión</w:t>
      </w:r>
      <w:r w:rsidRPr="00BA01AD">
        <w:rPr>
          <w:b/>
          <w:bCs/>
          <w:spacing w:val="-7"/>
          <w:sz w:val="23"/>
          <w:szCs w:val="23"/>
        </w:rPr>
        <w:t xml:space="preserve"> Ordinaria 94-2013 del 12 de diciembre del 2013, </w:t>
      </w:r>
      <w:r w:rsidRPr="00BA01AD">
        <w:rPr>
          <w:spacing w:val="-7"/>
          <w:sz w:val="23"/>
          <w:szCs w:val="23"/>
        </w:rPr>
        <w:t xml:space="preserve">adoptado por la Junta Directiva del Consejo de Transporte </w:t>
      </w:r>
      <w:r w:rsidR="00025D9B" w:rsidRPr="00BA01AD">
        <w:rPr>
          <w:spacing w:val="-7"/>
          <w:sz w:val="23"/>
          <w:szCs w:val="23"/>
        </w:rPr>
        <w:t>Público</w:t>
      </w:r>
      <w:r w:rsidRPr="00BA01AD">
        <w:rPr>
          <w:spacing w:val="-7"/>
          <w:sz w:val="23"/>
          <w:szCs w:val="23"/>
        </w:rPr>
        <w:t xml:space="preserve">, reiterando los argumentos de su recurso de revocatoria y </w:t>
      </w:r>
      <w:r w:rsidR="00BA01AD" w:rsidRPr="00BA01AD">
        <w:rPr>
          <w:spacing w:val="-7"/>
          <w:sz w:val="23"/>
          <w:szCs w:val="23"/>
        </w:rPr>
        <w:t>apelación</w:t>
      </w:r>
      <w:r w:rsidRPr="00BA01AD">
        <w:rPr>
          <w:spacing w:val="-7"/>
          <w:sz w:val="23"/>
          <w:szCs w:val="23"/>
        </w:rPr>
        <w:t xml:space="preserve"> en subsidio que presentara el 10 de febrero del 20</w:t>
      </w:r>
      <w:r w:rsidRPr="00BA01AD">
        <w:rPr>
          <w:spacing w:val="-7"/>
          <w:sz w:val="23"/>
          <w:szCs w:val="23"/>
        </w:rPr>
        <w:t>14. (</w:t>
      </w:r>
      <w:r w:rsidR="00BA01AD" w:rsidRPr="00BA01AD">
        <w:rPr>
          <w:spacing w:val="-7"/>
          <w:sz w:val="23"/>
          <w:szCs w:val="23"/>
        </w:rPr>
        <w:t>Léanse</w:t>
      </w:r>
      <w:r w:rsidRPr="00BA01AD">
        <w:rPr>
          <w:spacing w:val="-7"/>
          <w:sz w:val="23"/>
          <w:szCs w:val="23"/>
        </w:rPr>
        <w:t xml:space="preserve"> los folios del 56 y 57 del expediente TAT-207-15)</w:t>
      </w:r>
    </w:p>
    <w:p w:rsid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b/>
          <w:bCs/>
          <w:spacing w:val="4"/>
          <w:sz w:val="23"/>
          <w:szCs w:val="23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4"/>
          <w:sz w:val="23"/>
          <w:szCs w:val="23"/>
        </w:rPr>
      </w:pPr>
      <w:r w:rsidRPr="00BA01AD">
        <w:rPr>
          <w:b/>
          <w:bCs/>
          <w:spacing w:val="4"/>
          <w:sz w:val="23"/>
          <w:szCs w:val="23"/>
        </w:rPr>
        <w:t>QUINTO</w:t>
      </w:r>
      <w:r w:rsidRPr="00BA01AD">
        <w:rPr>
          <w:spacing w:val="4"/>
          <w:sz w:val="23"/>
          <w:szCs w:val="23"/>
        </w:rPr>
        <w:t>. - Mediante el Articulo 7.11 de la Sesi</w:t>
      </w:r>
      <w:r w:rsidR="00BF31DC">
        <w:rPr>
          <w:spacing w:val="4"/>
          <w:sz w:val="23"/>
          <w:szCs w:val="23"/>
        </w:rPr>
        <w:t>ó</w:t>
      </w:r>
      <w:r w:rsidRPr="00BA01AD">
        <w:rPr>
          <w:spacing w:val="4"/>
          <w:sz w:val="23"/>
          <w:szCs w:val="23"/>
        </w:rPr>
        <w:t xml:space="preserve">n Ordinaria 69-2014 del 19 de noviembre del 2014, la Junta Directiva del Consejo de Transporte </w:t>
      </w:r>
      <w:r w:rsidR="00BA01AD" w:rsidRPr="00BA01AD">
        <w:rPr>
          <w:spacing w:val="4"/>
          <w:sz w:val="23"/>
          <w:szCs w:val="23"/>
        </w:rPr>
        <w:t>Público</w:t>
      </w:r>
      <w:r w:rsidRPr="00BA01AD">
        <w:rPr>
          <w:spacing w:val="4"/>
          <w:sz w:val="23"/>
          <w:szCs w:val="23"/>
        </w:rPr>
        <w:t xml:space="preserve"> </w:t>
      </w:r>
      <w:r w:rsidRPr="00BA01AD">
        <w:rPr>
          <w:i/>
          <w:iCs/>
          <w:spacing w:val="4"/>
          <w:sz w:val="23"/>
          <w:szCs w:val="23"/>
        </w:rPr>
        <w:t xml:space="preserve">rechaza por improcedente </w:t>
      </w:r>
      <w:r w:rsidRPr="00BA01AD">
        <w:rPr>
          <w:spacing w:val="4"/>
          <w:sz w:val="23"/>
          <w:szCs w:val="23"/>
        </w:rPr>
        <w:t>el Recurso de Revoc</w:t>
      </w:r>
      <w:r w:rsidRPr="00BA01AD">
        <w:rPr>
          <w:spacing w:val="4"/>
          <w:sz w:val="23"/>
          <w:szCs w:val="23"/>
        </w:rPr>
        <w:t>atoria y la Acci</w:t>
      </w:r>
      <w:r w:rsidR="00BF31DC">
        <w:rPr>
          <w:spacing w:val="4"/>
          <w:sz w:val="23"/>
          <w:szCs w:val="23"/>
        </w:rPr>
        <w:t>ó</w:t>
      </w:r>
      <w:r w:rsidRPr="00BA01AD">
        <w:rPr>
          <w:spacing w:val="4"/>
          <w:sz w:val="23"/>
          <w:szCs w:val="23"/>
        </w:rPr>
        <w:t xml:space="preserve">n de Nulidad, planteados por la firma Recurrente contra el Articulo 7.1 de la </w:t>
      </w:r>
      <w:r w:rsidR="00025D9B" w:rsidRPr="00BA01AD">
        <w:rPr>
          <w:spacing w:val="4"/>
          <w:sz w:val="23"/>
          <w:szCs w:val="23"/>
        </w:rPr>
        <w:t>Sesión</w:t>
      </w:r>
      <w:r w:rsidRPr="00BA01AD">
        <w:rPr>
          <w:spacing w:val="4"/>
          <w:sz w:val="23"/>
          <w:szCs w:val="23"/>
        </w:rPr>
        <w:t xml:space="preserve"> Ordinaria 94-2013 del 12 de diciembre del 2013, debido a que no cumpli</w:t>
      </w:r>
      <w:r w:rsidR="00BF31DC">
        <w:rPr>
          <w:spacing w:val="4"/>
          <w:sz w:val="23"/>
          <w:szCs w:val="23"/>
        </w:rPr>
        <w:t>ó</w:t>
      </w:r>
      <w:r w:rsidRPr="00BA01AD">
        <w:rPr>
          <w:spacing w:val="4"/>
          <w:sz w:val="23"/>
          <w:szCs w:val="23"/>
        </w:rPr>
        <w:t xml:space="preserve"> en tiempo la </w:t>
      </w:r>
      <w:r w:rsidR="00BA01AD" w:rsidRPr="00BA01AD">
        <w:rPr>
          <w:spacing w:val="4"/>
          <w:sz w:val="23"/>
          <w:szCs w:val="23"/>
        </w:rPr>
        <w:t>prevención</w:t>
      </w:r>
      <w:r w:rsidRPr="00BA01AD">
        <w:rPr>
          <w:spacing w:val="4"/>
          <w:sz w:val="23"/>
          <w:szCs w:val="23"/>
        </w:rPr>
        <w:t xml:space="preserve"> de </w:t>
      </w:r>
      <w:r w:rsidR="00BA01AD" w:rsidRPr="00BA01AD">
        <w:rPr>
          <w:spacing w:val="4"/>
          <w:sz w:val="23"/>
          <w:szCs w:val="23"/>
        </w:rPr>
        <w:t>subsanación</w:t>
      </w:r>
      <w:r w:rsidRPr="00BA01AD">
        <w:rPr>
          <w:spacing w:val="4"/>
          <w:sz w:val="23"/>
          <w:szCs w:val="23"/>
        </w:rPr>
        <w:t xml:space="preserve">. Elevando ante este Tribunal la </w:t>
      </w:r>
      <w:r w:rsidR="00BA01AD" w:rsidRPr="00BA01AD">
        <w:rPr>
          <w:spacing w:val="4"/>
          <w:sz w:val="23"/>
          <w:szCs w:val="23"/>
        </w:rPr>
        <w:t>Apelación</w:t>
      </w:r>
      <w:r w:rsidRPr="00BA01AD">
        <w:rPr>
          <w:spacing w:val="4"/>
          <w:sz w:val="23"/>
          <w:szCs w:val="23"/>
        </w:rPr>
        <w:t xml:space="preserve"> s</w:t>
      </w:r>
      <w:r w:rsidRPr="00BA01AD">
        <w:rPr>
          <w:spacing w:val="4"/>
          <w:sz w:val="23"/>
          <w:szCs w:val="23"/>
        </w:rPr>
        <w:t>ubsidiaria y la nulidad concomitante del caso. (</w:t>
      </w:r>
      <w:r w:rsidR="00BA01AD" w:rsidRPr="00BA01AD">
        <w:rPr>
          <w:spacing w:val="4"/>
          <w:sz w:val="23"/>
          <w:szCs w:val="23"/>
        </w:rPr>
        <w:t>Léanse</w:t>
      </w:r>
      <w:r w:rsidRPr="00BA01AD">
        <w:rPr>
          <w:spacing w:val="4"/>
          <w:sz w:val="23"/>
          <w:szCs w:val="23"/>
        </w:rPr>
        <w:t xml:space="preserve"> los folios del 1 al 7 del expediente TAT-207-15)</w:t>
      </w:r>
    </w:p>
    <w:p w:rsid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b/>
          <w:bCs/>
          <w:sz w:val="23"/>
          <w:szCs w:val="23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3"/>
          <w:szCs w:val="23"/>
        </w:rPr>
      </w:pPr>
      <w:r w:rsidRPr="00BA01AD">
        <w:rPr>
          <w:b/>
          <w:bCs/>
          <w:sz w:val="23"/>
          <w:szCs w:val="23"/>
        </w:rPr>
        <w:t>SEXTO.</w:t>
      </w:r>
      <w:r w:rsidRPr="00BA01AD">
        <w:rPr>
          <w:sz w:val="23"/>
          <w:szCs w:val="23"/>
        </w:rPr>
        <w:t xml:space="preserve"> - </w:t>
      </w:r>
      <w:r w:rsidRPr="00BA01AD">
        <w:rPr>
          <w:b/>
          <w:bCs/>
          <w:sz w:val="23"/>
          <w:szCs w:val="23"/>
        </w:rPr>
        <w:t>AJA</w:t>
      </w:r>
      <w:r w:rsidRPr="00BA01AD">
        <w:rPr>
          <w:b/>
          <w:bCs/>
        </w:rPr>
        <w:t xml:space="preserve"> </w:t>
      </w:r>
      <w:r w:rsidRPr="004A7F5F">
        <w:rPr>
          <w:sz w:val="24"/>
          <w:szCs w:val="24"/>
        </w:rPr>
        <w:t>S.A</w:t>
      </w:r>
      <w:r w:rsidRPr="00BA01AD">
        <w:rPr>
          <w:sz w:val="30"/>
          <w:szCs w:val="30"/>
        </w:rPr>
        <w:t xml:space="preserve">., </w:t>
      </w:r>
      <w:r w:rsidRPr="00BA01AD">
        <w:rPr>
          <w:sz w:val="23"/>
          <w:szCs w:val="23"/>
        </w:rPr>
        <w:t xml:space="preserve">presenta como incidente de prueba para mejor proveer, recurso de </w:t>
      </w:r>
      <w:r w:rsidR="00BA01AD" w:rsidRPr="00BA01AD">
        <w:rPr>
          <w:sz w:val="23"/>
          <w:szCs w:val="23"/>
        </w:rPr>
        <w:t>apelación</w:t>
      </w:r>
      <w:r w:rsidRPr="00BA01AD">
        <w:rPr>
          <w:sz w:val="23"/>
          <w:szCs w:val="23"/>
        </w:rPr>
        <w:t xml:space="preserve"> contra el </w:t>
      </w:r>
      <w:r w:rsidR="00BA01AD" w:rsidRPr="00BA01AD">
        <w:rPr>
          <w:sz w:val="23"/>
          <w:szCs w:val="23"/>
        </w:rPr>
        <w:t>artículo</w:t>
      </w:r>
      <w:r w:rsidRPr="00BA01AD">
        <w:rPr>
          <w:sz w:val="23"/>
          <w:szCs w:val="23"/>
        </w:rPr>
        <w:t xml:space="preserve"> 7.2 de la</w:t>
      </w:r>
      <w:r w:rsidRPr="00BA01AD">
        <w:rPr>
          <w:sz w:val="23"/>
          <w:szCs w:val="23"/>
        </w:rPr>
        <w:t xml:space="preserve"> </w:t>
      </w:r>
      <w:r w:rsidR="00025D9B" w:rsidRPr="00BA01AD">
        <w:rPr>
          <w:sz w:val="23"/>
          <w:szCs w:val="23"/>
        </w:rPr>
        <w:t>Sesión</w:t>
      </w:r>
      <w:r w:rsidRPr="00BA01AD">
        <w:rPr>
          <w:sz w:val="23"/>
          <w:szCs w:val="23"/>
        </w:rPr>
        <w:t xml:space="preserve"> Ordinaria 82-2013, solicita audiencia ante el Tribunal y realiza ofrecimiento de testigos.</w:t>
      </w:r>
    </w:p>
    <w:p w:rsidR="00F257C0" w:rsidRDefault="00F257C0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b/>
          <w:bCs/>
          <w:sz w:val="24"/>
          <w:szCs w:val="24"/>
        </w:rPr>
      </w:pPr>
    </w:p>
    <w:p w:rsidR="00000000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>SETIMO.</w:t>
      </w:r>
      <w:r w:rsidRPr="00BA01AD">
        <w:rPr>
          <w:sz w:val="24"/>
          <w:szCs w:val="24"/>
        </w:rPr>
        <w:t xml:space="preserve"> -En </w:t>
      </w:r>
      <w:r w:rsidR="00BA01AD" w:rsidRPr="00BA01AD">
        <w:rPr>
          <w:sz w:val="24"/>
          <w:szCs w:val="24"/>
        </w:rPr>
        <w:t>razó</w:t>
      </w:r>
      <w:r w:rsidR="00BA01AD">
        <w:rPr>
          <w:sz w:val="24"/>
          <w:szCs w:val="24"/>
        </w:rPr>
        <w:t>n</w:t>
      </w:r>
      <w:r w:rsidRPr="00BA01AD">
        <w:rPr>
          <w:sz w:val="24"/>
          <w:szCs w:val="24"/>
        </w:rPr>
        <w:t xml:space="preserve"> a lo anteri</w:t>
      </w:r>
      <w:r w:rsidRPr="00BA01AD">
        <w:rPr>
          <w:sz w:val="24"/>
          <w:szCs w:val="24"/>
        </w:rPr>
        <w:t xml:space="preserve">or y en observancia de los </w:t>
      </w:r>
      <w:r w:rsidR="00BA01AD" w:rsidRPr="00BA01AD">
        <w:rPr>
          <w:sz w:val="24"/>
          <w:szCs w:val="24"/>
        </w:rPr>
        <w:t>términos</w:t>
      </w:r>
      <w:r w:rsidRPr="00BA01AD">
        <w:rPr>
          <w:sz w:val="24"/>
          <w:szCs w:val="24"/>
        </w:rPr>
        <w:t xml:space="preserve"> y prescripciones de Ley, se procede a determinar lo pertinente.</w: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textAlignment w:val="baseline"/>
        <w:rPr>
          <w:b/>
          <w:bCs/>
          <w:sz w:val="24"/>
          <w:szCs w:val="24"/>
        </w:rPr>
      </w:pPr>
      <w:r w:rsidRPr="00BA01AD">
        <w:rPr>
          <w:b/>
          <w:bCs/>
          <w:sz w:val="24"/>
          <w:szCs w:val="24"/>
        </w:rPr>
        <w:t>REDACTA EL JUEZ PORTUGUEZ MENDEZ;</w: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textAlignment w:val="baseline"/>
        <w:rPr>
          <w:b/>
          <w:bCs/>
          <w:sz w:val="24"/>
          <w:szCs w:val="24"/>
        </w:rPr>
      </w:pPr>
    </w:p>
    <w:p w:rsidR="00000000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z w:val="24"/>
          <w:szCs w:val="24"/>
        </w:rPr>
      </w:pPr>
      <w:r w:rsidRPr="00BA01AD">
        <w:rPr>
          <w:b/>
          <w:bCs/>
          <w:sz w:val="24"/>
          <w:szCs w:val="24"/>
        </w:rPr>
        <w:t>CONSIDERANDO</w: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z w:val="24"/>
          <w:szCs w:val="24"/>
        </w:rPr>
      </w:pPr>
    </w:p>
    <w:p w:rsidR="00000000" w:rsidRDefault="004A7F5F" w:rsidP="00BA01AD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 xml:space="preserve">COMPETENCIA. - </w:t>
      </w:r>
      <w:r w:rsidRPr="00BA01AD">
        <w:rPr>
          <w:sz w:val="24"/>
          <w:szCs w:val="24"/>
        </w:rPr>
        <w:t>El Tribunal Administrativo de Transporte es el competente para conocer y resolver el prese</w:t>
      </w:r>
      <w:r w:rsidRPr="00BA01AD">
        <w:rPr>
          <w:sz w:val="24"/>
          <w:szCs w:val="24"/>
        </w:rPr>
        <w:t xml:space="preserve">nte recurso de </w:t>
      </w:r>
      <w:r w:rsidR="00BA01AD" w:rsidRPr="00BA01AD">
        <w:rPr>
          <w:sz w:val="24"/>
          <w:szCs w:val="24"/>
        </w:rPr>
        <w:t>apelación</w:t>
      </w:r>
      <w:r w:rsidRPr="00BA01AD">
        <w:rPr>
          <w:sz w:val="24"/>
          <w:szCs w:val="24"/>
        </w:rPr>
        <w:t xml:space="preserve"> y sus incidencias, de conformidad con el </w:t>
      </w:r>
      <w:r w:rsidR="00BA01AD" w:rsidRPr="00BA01AD">
        <w:rPr>
          <w:sz w:val="24"/>
          <w:szCs w:val="24"/>
        </w:rPr>
        <w:t>artículo</w:t>
      </w:r>
      <w:r w:rsidRPr="00BA01AD">
        <w:rPr>
          <w:sz w:val="24"/>
          <w:szCs w:val="24"/>
        </w:rPr>
        <w:t xml:space="preserve"> 22 de la Ley Reguladora del Servicio </w:t>
      </w:r>
      <w:r w:rsidR="00025D9B" w:rsidRP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 de Transporte Remunerado de Personas en </w:t>
      </w:r>
      <w:r w:rsidR="00BA01AD" w:rsidRPr="00BA01AD">
        <w:rPr>
          <w:sz w:val="24"/>
          <w:szCs w:val="24"/>
        </w:rPr>
        <w:t>Vehículos</w:t>
      </w:r>
      <w:r w:rsidRPr="00BA01AD">
        <w:rPr>
          <w:sz w:val="24"/>
          <w:szCs w:val="24"/>
        </w:rPr>
        <w:t xml:space="preserve"> en la Modalidad de Taxi N. 7969 del 22 de diciembre de 1999.</w: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Pr="00BA01AD" w:rsidRDefault="004A7F5F" w:rsidP="00BA01A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pacing w:val="-2"/>
          <w:sz w:val="24"/>
          <w:szCs w:val="24"/>
        </w:rPr>
      </w:pPr>
      <w:r w:rsidRPr="00BA01AD">
        <w:rPr>
          <w:b/>
          <w:bCs/>
          <w:spacing w:val="-2"/>
          <w:sz w:val="24"/>
          <w:szCs w:val="24"/>
        </w:rPr>
        <w:t>ADMISIBILIDAD DEL REC</w:t>
      </w:r>
      <w:r w:rsidRPr="00BA01AD">
        <w:rPr>
          <w:b/>
          <w:bCs/>
          <w:spacing w:val="-2"/>
          <w:sz w:val="24"/>
          <w:szCs w:val="24"/>
        </w:rPr>
        <w:t xml:space="preserve">URSO. - </w:t>
      </w:r>
      <w:r w:rsidRPr="00BA01AD">
        <w:rPr>
          <w:b/>
          <w:bCs/>
          <w:spacing w:val="-2"/>
          <w:sz w:val="24"/>
          <w:szCs w:val="24"/>
          <w:u w:val="single"/>
        </w:rPr>
        <w:t xml:space="preserve">En cuanto a la </w:t>
      </w:r>
      <w:r w:rsidR="00BA01AD" w:rsidRPr="00BA01AD">
        <w:rPr>
          <w:b/>
          <w:bCs/>
          <w:spacing w:val="-2"/>
          <w:sz w:val="24"/>
          <w:szCs w:val="24"/>
          <w:u w:val="single"/>
        </w:rPr>
        <w:t>Legitimación</w:t>
      </w:r>
      <w:r w:rsidRPr="00BA01AD">
        <w:rPr>
          <w:b/>
          <w:bCs/>
          <w:spacing w:val="-2"/>
          <w:sz w:val="24"/>
          <w:szCs w:val="24"/>
          <w:u w:val="single"/>
        </w:rPr>
        <w:t>:</w:t>
      </w:r>
      <w:r w:rsidRPr="00BA01AD">
        <w:rPr>
          <w:spacing w:val="-2"/>
          <w:sz w:val="24"/>
          <w:szCs w:val="24"/>
        </w:rPr>
        <w:t xml:space="preserve"> Sin detrimento de lo que se considerar</w:t>
      </w:r>
      <w:r w:rsidR="00BA01AD">
        <w:rPr>
          <w:spacing w:val="-2"/>
          <w:sz w:val="24"/>
          <w:szCs w:val="24"/>
        </w:rPr>
        <w:t>á</w:t>
      </w:r>
      <w:r w:rsidRPr="00BA01AD">
        <w:rPr>
          <w:spacing w:val="-2"/>
          <w:sz w:val="24"/>
          <w:szCs w:val="24"/>
        </w:rPr>
        <w:t xml:space="preserve"> </w:t>
      </w:r>
      <w:r w:rsidRPr="00BA01AD">
        <w:rPr>
          <w:i/>
          <w:iCs/>
          <w:spacing w:val="-2"/>
          <w:sz w:val="24"/>
          <w:szCs w:val="24"/>
        </w:rPr>
        <w:t xml:space="preserve">infra, </w:t>
      </w:r>
      <w:r w:rsidRPr="00BA01AD">
        <w:rPr>
          <w:spacing w:val="-2"/>
          <w:sz w:val="24"/>
          <w:szCs w:val="24"/>
        </w:rPr>
        <w:t>es claro que la firma recurrente ha sido estimada como parte interesada y fue notificada del acto que objeta, mismo que estima como potencialmente afectante de sus derechos</w:t>
      </w:r>
      <w:r w:rsidRPr="00BA01AD">
        <w:rPr>
          <w:spacing w:val="-2"/>
          <w:sz w:val="24"/>
          <w:szCs w:val="24"/>
        </w:rPr>
        <w:t xml:space="preserve"> como concesionaria del servicio </w:t>
      </w:r>
      <w:r w:rsidR="00BA01AD">
        <w:rPr>
          <w:spacing w:val="-2"/>
          <w:sz w:val="24"/>
          <w:szCs w:val="24"/>
        </w:rPr>
        <w:t>Público</w:t>
      </w:r>
      <w:r w:rsidRPr="00BA01AD">
        <w:rPr>
          <w:spacing w:val="-2"/>
          <w:sz w:val="24"/>
          <w:szCs w:val="24"/>
        </w:rPr>
        <w:t xml:space="preserve"> de transporte remunerado de personas, en la modalidad de autobuses. </w:t>
      </w:r>
      <w:r w:rsidRPr="00BA01AD">
        <w:rPr>
          <w:b/>
          <w:bCs/>
          <w:spacing w:val="-2"/>
          <w:sz w:val="24"/>
          <w:szCs w:val="24"/>
          <w:u w:val="single"/>
        </w:rPr>
        <w:t>En cuanto al Plazo:</w:t>
      </w:r>
      <w:r w:rsidRPr="00BA01AD">
        <w:rPr>
          <w:spacing w:val="-2"/>
          <w:sz w:val="24"/>
          <w:szCs w:val="24"/>
        </w:rPr>
        <w:t xml:space="preserve"> El acto objetado fue </w:t>
      </w:r>
      <w:r w:rsidR="00BA01AD">
        <w:rPr>
          <w:spacing w:val="-2"/>
          <w:sz w:val="24"/>
          <w:szCs w:val="24"/>
        </w:rPr>
        <w:t>Publicado</w:t>
      </w:r>
      <w:r w:rsidRPr="00BA01AD">
        <w:rPr>
          <w:spacing w:val="-2"/>
          <w:sz w:val="24"/>
          <w:szCs w:val="24"/>
        </w:rPr>
        <w:t xml:space="preserve"> en el Diario Oficial La Gaceta N. 35 del </w:t>
      </w:r>
      <w:r w:rsidRPr="00BA01AD">
        <w:rPr>
          <w:spacing w:val="-2"/>
          <w:sz w:val="24"/>
          <w:szCs w:val="24"/>
          <w:u w:val="single"/>
        </w:rPr>
        <w:t>5 de febrero del 2014,</w:t>
      </w:r>
      <w:r w:rsidRPr="00BA01AD">
        <w:rPr>
          <w:spacing w:val="-2"/>
          <w:sz w:val="24"/>
          <w:szCs w:val="24"/>
        </w:rPr>
        <w:t xml:space="preserve"> páginas</w:t>
      </w:r>
      <w:r w:rsidRPr="00BA01AD">
        <w:rPr>
          <w:spacing w:val="-2"/>
          <w:sz w:val="24"/>
          <w:szCs w:val="24"/>
        </w:rPr>
        <w:t xml:space="preserve"> de 7 a 9, y reiterado me</w:t>
      </w:r>
      <w:r w:rsidRPr="00BA01AD">
        <w:rPr>
          <w:spacing w:val="-2"/>
          <w:sz w:val="24"/>
          <w:szCs w:val="24"/>
        </w:rPr>
        <w:t xml:space="preserve">diante el </w:t>
      </w:r>
      <w:r w:rsidR="008407B9" w:rsidRPr="00BA01AD">
        <w:rPr>
          <w:spacing w:val="-2"/>
          <w:sz w:val="24"/>
          <w:szCs w:val="24"/>
        </w:rPr>
        <w:t>artículo</w:t>
      </w:r>
      <w:r w:rsidRPr="00BA01AD">
        <w:rPr>
          <w:spacing w:val="-2"/>
          <w:sz w:val="24"/>
          <w:szCs w:val="24"/>
        </w:rPr>
        <w:t xml:space="preserve"> 7.2.35 de la Sesi</w:t>
      </w:r>
      <w:r w:rsidR="00BF31DC">
        <w:rPr>
          <w:spacing w:val="-2"/>
          <w:sz w:val="24"/>
          <w:szCs w:val="24"/>
        </w:rPr>
        <w:t>ó</w:t>
      </w:r>
      <w:r w:rsidRPr="00BA01AD">
        <w:rPr>
          <w:spacing w:val="-2"/>
          <w:sz w:val="24"/>
          <w:szCs w:val="24"/>
        </w:rPr>
        <w:t xml:space="preserve">n Ordinaria 08-2014 del 5 de febrero del 2014, se comunica </w:t>
      </w:r>
      <w:r w:rsidR="008407B9" w:rsidRPr="00BA01AD">
        <w:rPr>
          <w:spacing w:val="-2"/>
          <w:sz w:val="24"/>
          <w:szCs w:val="24"/>
        </w:rPr>
        <w:t>vía</w:t>
      </w:r>
      <w:r w:rsidRPr="00BA01AD">
        <w:rPr>
          <w:spacing w:val="-2"/>
          <w:sz w:val="24"/>
          <w:szCs w:val="24"/>
        </w:rPr>
        <w:t xml:space="preserve"> fax a la Parte Recurrente el </w:t>
      </w:r>
      <w:r w:rsidRPr="00BA01AD">
        <w:rPr>
          <w:b/>
          <w:bCs/>
          <w:spacing w:val="-2"/>
          <w:sz w:val="24"/>
          <w:szCs w:val="24"/>
        </w:rPr>
        <w:t xml:space="preserve">11 de febrero del 2014, </w:t>
      </w:r>
      <w:r w:rsidRPr="00BA01AD">
        <w:rPr>
          <w:spacing w:val="-2"/>
          <w:sz w:val="24"/>
          <w:szCs w:val="24"/>
        </w:rPr>
        <w:t xml:space="preserve">con lo cual el plazo de </w:t>
      </w:r>
      <w:r w:rsidR="008407B9" w:rsidRPr="00BA01AD">
        <w:rPr>
          <w:spacing w:val="-2"/>
          <w:sz w:val="24"/>
          <w:szCs w:val="24"/>
        </w:rPr>
        <w:t>impugnación</w:t>
      </w:r>
      <w:r w:rsidRPr="00BA01AD">
        <w:rPr>
          <w:spacing w:val="-2"/>
          <w:sz w:val="24"/>
          <w:szCs w:val="24"/>
        </w:rPr>
        <w:t xml:space="preserve"> vuelve a correr a partir de esta la </w:t>
      </w:r>
      <w:r w:rsidR="008407B9" w:rsidRPr="00BA01AD">
        <w:rPr>
          <w:spacing w:val="-2"/>
          <w:sz w:val="24"/>
          <w:szCs w:val="24"/>
        </w:rPr>
        <w:t>notificación</w:t>
      </w:r>
      <w:r w:rsidRPr="00BA01AD">
        <w:rPr>
          <w:spacing w:val="-2"/>
          <w:sz w:val="24"/>
          <w:szCs w:val="24"/>
        </w:rPr>
        <w:t>. El Recurso que se</w:t>
      </w:r>
      <w:r w:rsidRPr="00BA01AD">
        <w:rPr>
          <w:spacing w:val="-2"/>
          <w:sz w:val="24"/>
          <w:szCs w:val="24"/>
        </w:rPr>
        <w:t xml:space="preserve"> atiende es presentado el </w:t>
      </w:r>
      <w:r w:rsidR="008407B9" w:rsidRPr="00BA01AD">
        <w:rPr>
          <w:spacing w:val="-2"/>
          <w:sz w:val="24"/>
          <w:szCs w:val="24"/>
        </w:rPr>
        <w:t>día</w:t>
      </w:r>
      <w:r w:rsidRPr="00BA01AD">
        <w:rPr>
          <w:spacing w:val="-2"/>
          <w:sz w:val="24"/>
          <w:szCs w:val="24"/>
        </w:rPr>
        <w:t xml:space="preserve"> </w:t>
      </w:r>
      <w:r w:rsidRPr="00BA01AD">
        <w:rPr>
          <w:b/>
          <w:bCs/>
          <w:spacing w:val="-2"/>
          <w:sz w:val="24"/>
          <w:szCs w:val="24"/>
        </w:rPr>
        <w:t xml:space="preserve">10 de febrero del 2014, </w:t>
      </w:r>
      <w:r w:rsidRPr="00BA01AD">
        <w:rPr>
          <w:spacing w:val="-2"/>
          <w:sz w:val="24"/>
          <w:szCs w:val="24"/>
        </w:rPr>
        <w:t xml:space="preserve">con lo se tiene por notificado en esta </w:t>
      </w:r>
      <w:r>
        <w:rPr>
          <w:spacing w:val="-2"/>
          <w:sz w:val="24"/>
          <w:szCs w:val="24"/>
        </w:rPr>
        <w:t>ú</w:t>
      </w:r>
      <w:r w:rsidRPr="00BA01AD">
        <w:rPr>
          <w:spacing w:val="-2"/>
          <w:sz w:val="24"/>
          <w:szCs w:val="24"/>
        </w:rPr>
        <w:t xml:space="preserve">ltima fecha; </w:t>
      </w:r>
      <w:r w:rsidRPr="00BA01AD">
        <w:rPr>
          <w:spacing w:val="-2"/>
          <w:sz w:val="24"/>
          <w:szCs w:val="24"/>
        </w:rPr>
        <w:lastRenderedPageBreak/>
        <w:t>es decir, se tiene presentado en tiempo.</w:t>
      </w:r>
    </w:p>
    <w:p w:rsidR="00000000" w:rsidRPr="00BA01AD" w:rsidRDefault="004A7F5F" w:rsidP="00BA01A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 xml:space="preserve">HECHOS PROBADOS. - </w:t>
      </w:r>
      <w:r w:rsidRPr="00BA01AD">
        <w:rPr>
          <w:sz w:val="24"/>
          <w:szCs w:val="24"/>
        </w:rPr>
        <w:t xml:space="preserve">Como tales y en </w:t>
      </w:r>
      <w:r w:rsidR="008407B9" w:rsidRPr="00BA01AD">
        <w:rPr>
          <w:sz w:val="24"/>
          <w:szCs w:val="24"/>
        </w:rPr>
        <w:t>mérito</w:t>
      </w:r>
      <w:r w:rsidRPr="00BA01AD">
        <w:rPr>
          <w:sz w:val="24"/>
          <w:szCs w:val="24"/>
        </w:rPr>
        <w:t xml:space="preserve"> de lo discutido en cuanto al presente caso, se tienen como demostr</w:t>
      </w:r>
      <w:r w:rsidRPr="00BA01AD">
        <w:rPr>
          <w:sz w:val="24"/>
          <w:szCs w:val="24"/>
        </w:rPr>
        <w:t>ados los hechos consignados en lo resultandos precedentes. y particularmente los siguientes:</w:t>
      </w:r>
    </w:p>
    <w:p w:rsidR="00000000" w:rsidRPr="00BA01AD" w:rsidRDefault="004A7F5F" w:rsidP="00BA01AD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En la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Ordinaria 59-2013 del 28 de agosto del 2013, la Junta Directiva del Consejo de Transporte </w:t>
      </w:r>
      <w:r w:rsid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, </w:t>
      </w:r>
      <w:r w:rsidR="008407B9" w:rsidRPr="00BA01AD">
        <w:rPr>
          <w:sz w:val="24"/>
          <w:szCs w:val="24"/>
        </w:rPr>
        <w:t>acordó</w:t>
      </w:r>
      <w:r w:rsidRPr="00BA01AD">
        <w:rPr>
          <w:sz w:val="24"/>
          <w:szCs w:val="24"/>
        </w:rPr>
        <w:t xml:space="preserve"> la </w:t>
      </w:r>
      <w:r w:rsidR="008407B9" w:rsidRPr="00BA01AD">
        <w:rPr>
          <w:sz w:val="24"/>
          <w:szCs w:val="24"/>
        </w:rPr>
        <w:t>autorización</w:t>
      </w:r>
      <w:r w:rsidRPr="00BA01AD">
        <w:rPr>
          <w:sz w:val="24"/>
          <w:szCs w:val="24"/>
        </w:rPr>
        <w:t xml:space="preserve"> de flota automotor para la Ruta </w:t>
      </w:r>
      <w:proofErr w:type="spellStart"/>
      <w:r w:rsidR="00025D9B" w:rsidRPr="00BA01AD">
        <w:rPr>
          <w:sz w:val="24"/>
          <w:szCs w:val="24"/>
        </w:rPr>
        <w:t>xxx</w:t>
      </w:r>
      <w:proofErr w:type="spellEnd"/>
      <w:r w:rsidRPr="00BA01AD">
        <w:rPr>
          <w:sz w:val="24"/>
          <w:szCs w:val="24"/>
        </w:rPr>
        <w:t xml:space="preserve">, sin </w:t>
      </w:r>
      <w:r w:rsidR="008407B9" w:rsidRPr="00BA01AD">
        <w:rPr>
          <w:sz w:val="24"/>
          <w:szCs w:val="24"/>
        </w:rPr>
        <w:t>modificación</w:t>
      </w:r>
      <w:r w:rsidRPr="00BA01AD">
        <w:rPr>
          <w:sz w:val="24"/>
          <w:szCs w:val="24"/>
        </w:rPr>
        <w:t xml:space="preserve"> del sistema operativo. Acuerdo notificado el 30 de agosto del 2013 </w:t>
      </w:r>
      <w:r w:rsidRPr="00BA01AD">
        <w:rPr>
          <w:sz w:val="24"/>
          <w:szCs w:val="24"/>
        </w:rPr>
        <w:t xml:space="preserve">al fax </w:t>
      </w:r>
      <w:r>
        <w:rPr>
          <w:sz w:val="24"/>
          <w:szCs w:val="24"/>
        </w:rPr>
        <w:t>..</w:t>
      </w:r>
      <w:r w:rsidRPr="00BA01AD">
        <w:rPr>
          <w:sz w:val="24"/>
          <w:szCs w:val="24"/>
        </w:rPr>
        <w:t>.</w:t>
      </w:r>
    </w:p>
    <w:p w:rsidR="00000000" w:rsidRPr="00BA01AD" w:rsidRDefault="004A7F5F" w:rsidP="00BA01AD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Que mediante el </w:t>
      </w:r>
      <w:r w:rsidR="00BA01AD">
        <w:rPr>
          <w:sz w:val="24"/>
          <w:szCs w:val="24"/>
        </w:rPr>
        <w:t>Artículo</w:t>
      </w:r>
      <w:r w:rsidRPr="00BA01AD">
        <w:rPr>
          <w:sz w:val="24"/>
          <w:szCs w:val="24"/>
        </w:rPr>
        <w:t xml:space="preserve"> 7.1 de su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Ordinaria No. 94-2013 la Junta Directiva del Consejo de Transporte </w:t>
      </w:r>
      <w:r w:rsidR="008407B9" w:rsidRP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 dispuso un Listado Primario de </w:t>
      </w:r>
      <w:r w:rsidR="008407B9" w:rsidRPr="00BA01AD">
        <w:rPr>
          <w:sz w:val="24"/>
          <w:szCs w:val="24"/>
        </w:rPr>
        <w:t>Valoración</w:t>
      </w:r>
      <w:r w:rsidRPr="00BA01AD">
        <w:rPr>
          <w:sz w:val="24"/>
          <w:szCs w:val="24"/>
        </w:rPr>
        <w:t xml:space="preserve"> de la </w:t>
      </w:r>
      <w:r w:rsidR="008407B9" w:rsidRPr="00BA01AD">
        <w:rPr>
          <w:sz w:val="24"/>
          <w:szCs w:val="24"/>
        </w:rPr>
        <w:t>Precalificación</w:t>
      </w:r>
      <w:r w:rsidRPr="00BA01AD">
        <w:rPr>
          <w:sz w:val="24"/>
          <w:szCs w:val="24"/>
        </w:rPr>
        <w:t xml:space="preserve"> de las ofertas recibidas en cuanto al Procedimiento Abrevi</w:t>
      </w:r>
      <w:r w:rsidRPr="00BA01AD">
        <w:rPr>
          <w:sz w:val="24"/>
          <w:szCs w:val="24"/>
        </w:rPr>
        <w:t xml:space="preserve">ado para el Otorgamiento de Concesiones en el Transporte </w:t>
      </w:r>
      <w:r w:rsidR="008407B9" w:rsidRP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 Remunerado de Personas en Rutas Regulares, en la modalidad de Autobuses, </w:t>
      </w:r>
      <w:r w:rsidR="008407B9" w:rsidRPr="00BA01AD">
        <w:rPr>
          <w:sz w:val="24"/>
          <w:szCs w:val="24"/>
        </w:rPr>
        <w:t>según</w:t>
      </w:r>
      <w:r w:rsidRPr="00BA01AD">
        <w:rPr>
          <w:sz w:val="24"/>
          <w:szCs w:val="24"/>
        </w:rPr>
        <w:t xml:space="preserve"> las </w:t>
      </w:r>
      <w:r w:rsidR="008407B9" w:rsidRPr="00BA01AD">
        <w:rPr>
          <w:sz w:val="24"/>
          <w:szCs w:val="24"/>
        </w:rPr>
        <w:t>determinaciones</w:t>
      </w:r>
      <w:r w:rsidRPr="00BA01AD">
        <w:rPr>
          <w:sz w:val="24"/>
          <w:szCs w:val="24"/>
        </w:rPr>
        <w:t xml:space="preserve"> de la Ley N. 8826 y del Decreto Ejecutivo No. 37337-MOPT.</w:t>
      </w:r>
    </w:p>
    <w:p w:rsidR="00000000" w:rsidRPr="004A7F5F" w:rsidRDefault="004A7F5F" w:rsidP="004A7F5F">
      <w:pPr>
        <w:tabs>
          <w:tab w:val="right" w:pos="8928"/>
        </w:tabs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2"/>
          <w:sz w:val="24"/>
          <w:szCs w:val="24"/>
        </w:rPr>
      </w:pPr>
      <w:r w:rsidRPr="00BA01AD">
        <w:rPr>
          <w:b/>
          <w:bCs/>
          <w:spacing w:val="-2"/>
          <w:sz w:val="24"/>
          <w:szCs w:val="24"/>
        </w:rPr>
        <w:t>C.</w:t>
      </w:r>
      <w:r w:rsidRPr="00BA01AD">
        <w:rPr>
          <w:b/>
          <w:bCs/>
          <w:spacing w:val="-2"/>
          <w:sz w:val="24"/>
          <w:szCs w:val="24"/>
        </w:rPr>
        <w:tab/>
      </w:r>
      <w:r w:rsidRPr="00BA01AD">
        <w:rPr>
          <w:spacing w:val="-2"/>
          <w:sz w:val="24"/>
          <w:szCs w:val="24"/>
        </w:rPr>
        <w:t xml:space="preserve">Que lo dispuesto por el </w:t>
      </w:r>
      <w:r w:rsidR="00BA01AD">
        <w:rPr>
          <w:spacing w:val="-2"/>
          <w:sz w:val="24"/>
          <w:szCs w:val="24"/>
        </w:rPr>
        <w:t>Artículo</w:t>
      </w:r>
      <w:r w:rsidRPr="00BA01AD">
        <w:rPr>
          <w:spacing w:val="-2"/>
          <w:sz w:val="24"/>
          <w:szCs w:val="24"/>
        </w:rPr>
        <w:t xml:space="preserve"> No. 7.1 de la </w:t>
      </w:r>
      <w:r w:rsidR="00025D9B" w:rsidRPr="00BA01AD">
        <w:rPr>
          <w:spacing w:val="-2"/>
          <w:sz w:val="24"/>
          <w:szCs w:val="24"/>
        </w:rPr>
        <w:t>Sesión</w:t>
      </w:r>
      <w:r w:rsidRPr="00BA01AD">
        <w:rPr>
          <w:spacing w:val="-2"/>
          <w:sz w:val="24"/>
          <w:szCs w:val="24"/>
        </w:rPr>
        <w:t xml:space="preserve"> Ordinaria No. 94-2013 de la</w:t>
      </w:r>
      <w:r>
        <w:rPr>
          <w:spacing w:val="-2"/>
          <w:sz w:val="24"/>
          <w:szCs w:val="24"/>
        </w:rPr>
        <w:t xml:space="preserve"> </w:t>
      </w:r>
      <w:r w:rsidRPr="00BA01AD">
        <w:rPr>
          <w:spacing w:val="-2"/>
          <w:sz w:val="24"/>
          <w:szCs w:val="24"/>
        </w:rPr>
        <w:t xml:space="preserve">Junta Directiva del Consejo de Transporte </w:t>
      </w:r>
      <w:r w:rsidR="00025D9B" w:rsidRPr="00BA01AD">
        <w:rPr>
          <w:spacing w:val="-2"/>
          <w:sz w:val="24"/>
          <w:szCs w:val="24"/>
        </w:rPr>
        <w:t>Público</w:t>
      </w:r>
      <w:r w:rsidRPr="00BA01AD">
        <w:rPr>
          <w:spacing w:val="-2"/>
          <w:sz w:val="24"/>
          <w:szCs w:val="24"/>
        </w:rPr>
        <w:t xml:space="preserve"> fue reiterado mediante el Acuerdo No. 7.2</w:t>
      </w:r>
      <w:r>
        <w:rPr>
          <w:spacing w:val="-2"/>
          <w:sz w:val="24"/>
          <w:szCs w:val="24"/>
        </w:rPr>
        <w:t xml:space="preserve"> </w:t>
      </w:r>
      <w:r w:rsidRPr="00BA01AD">
        <w:rPr>
          <w:sz w:val="24"/>
          <w:szCs w:val="24"/>
        </w:rPr>
        <w:t xml:space="preserve">de la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N. 08-2014 de fecha 05</w:t>
      </w:r>
      <w:r w:rsidRPr="00BA01AD">
        <w:rPr>
          <w:sz w:val="24"/>
          <w:szCs w:val="24"/>
        </w:rPr>
        <w:t xml:space="preserve"> de febrero del 2014, mismo que en su apartado 7.2.35 refiere a la firma Recurrente.</w:t>
      </w:r>
    </w:p>
    <w:p w:rsidR="00000000" w:rsidRPr="00BA01AD" w:rsidRDefault="004A7F5F" w:rsidP="00BA01AD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Que a la Recurrente se le excluyo del listado pertinente por no cumplir con todos los requisitos de </w:t>
      </w:r>
      <w:r w:rsidR="008407B9" w:rsidRPr="00BA01AD">
        <w:rPr>
          <w:sz w:val="24"/>
          <w:szCs w:val="24"/>
        </w:rPr>
        <w:t>precalificación</w:t>
      </w:r>
      <w:r w:rsidRPr="00BA01AD">
        <w:rPr>
          <w:sz w:val="24"/>
          <w:szCs w:val="24"/>
        </w:rPr>
        <w:t xml:space="preserve"> particularmente por no cumplir dentro del plazo con</w:t>
      </w:r>
      <w:r w:rsidRPr="00BA01AD">
        <w:rPr>
          <w:sz w:val="24"/>
          <w:szCs w:val="24"/>
        </w:rPr>
        <w:t xml:space="preserve"> la </w:t>
      </w:r>
      <w:r w:rsidR="008407B9" w:rsidRPr="00BA01AD">
        <w:rPr>
          <w:sz w:val="24"/>
          <w:szCs w:val="24"/>
        </w:rPr>
        <w:t>subsanación</w:t>
      </w:r>
      <w:r w:rsidRPr="00BA01AD">
        <w:rPr>
          <w:sz w:val="24"/>
          <w:szCs w:val="24"/>
        </w:rPr>
        <w:t xml:space="preserve"> de defectos prevenida, referente a la flota de </w:t>
      </w:r>
      <w:r w:rsidR="008407B9" w:rsidRPr="00BA01AD">
        <w:rPr>
          <w:sz w:val="24"/>
          <w:szCs w:val="24"/>
        </w:rPr>
        <w:t>operación</w:t>
      </w:r>
      <w:r w:rsidRPr="00BA01AD">
        <w:rPr>
          <w:sz w:val="24"/>
          <w:szCs w:val="24"/>
        </w:rPr>
        <w:t xml:space="preserve"> debidamente inscrita ante la </w:t>
      </w:r>
      <w:r w:rsidR="008407B9" w:rsidRPr="00BA01AD">
        <w:rPr>
          <w:sz w:val="24"/>
          <w:szCs w:val="24"/>
        </w:rPr>
        <w:t>administración</w:t>
      </w:r>
      <w:r w:rsidRPr="00BA01AD">
        <w:rPr>
          <w:sz w:val="24"/>
          <w:szCs w:val="24"/>
        </w:rPr>
        <w:t xml:space="preserve"> concedente en cuanto a la Ruta </w:t>
      </w:r>
      <w:proofErr w:type="spellStart"/>
      <w:r w:rsidR="00025D9B" w:rsidRPr="00BA01AD">
        <w:rPr>
          <w:sz w:val="24"/>
          <w:szCs w:val="24"/>
        </w:rPr>
        <w:t>xxx</w:t>
      </w:r>
      <w:proofErr w:type="spellEnd"/>
      <w:r w:rsidRPr="00BA01AD">
        <w:rPr>
          <w:sz w:val="24"/>
          <w:szCs w:val="24"/>
        </w:rPr>
        <w:t xml:space="preserve"> por la cual participo.</w:t>
      </w:r>
    </w:p>
    <w:p w:rsidR="00000000" w:rsidRPr="00BA01AD" w:rsidRDefault="004A7F5F" w:rsidP="00BA01AD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En memorial del </w:t>
      </w:r>
      <w:r w:rsidRPr="00BA01AD">
        <w:rPr>
          <w:b/>
          <w:bCs/>
          <w:sz w:val="24"/>
          <w:szCs w:val="24"/>
        </w:rPr>
        <w:t xml:space="preserve">10 de febrero del 2014, </w:t>
      </w:r>
      <w:r w:rsidRPr="00BA01AD">
        <w:rPr>
          <w:sz w:val="24"/>
          <w:szCs w:val="24"/>
        </w:rPr>
        <w:t xml:space="preserve">la firma </w:t>
      </w:r>
      <w:r w:rsidR="00025D9B" w:rsidRPr="00BA01AD">
        <w:rPr>
          <w:b/>
          <w:bCs/>
          <w:sz w:val="24"/>
          <w:szCs w:val="24"/>
        </w:rPr>
        <w:t>AJA</w:t>
      </w:r>
      <w:r w:rsidRPr="00BA01AD">
        <w:rPr>
          <w:b/>
          <w:bCs/>
          <w:sz w:val="24"/>
          <w:szCs w:val="24"/>
        </w:rPr>
        <w:t xml:space="preserve"> S.A., </w:t>
      </w:r>
      <w:r w:rsidRPr="00BA01AD">
        <w:rPr>
          <w:sz w:val="24"/>
          <w:szCs w:val="24"/>
        </w:rPr>
        <w:t xml:space="preserve">interpone sus Recursos de Revocatoria con </w:t>
      </w:r>
      <w:r w:rsidR="008407B9" w:rsidRPr="00BA01AD">
        <w:rPr>
          <w:sz w:val="24"/>
          <w:szCs w:val="24"/>
        </w:rPr>
        <w:t>Apelación</w:t>
      </w:r>
      <w:r w:rsidRPr="00BA01AD">
        <w:rPr>
          <w:sz w:val="24"/>
          <w:szCs w:val="24"/>
        </w:rPr>
        <w:t xml:space="preserve"> en subsidio —de orden parcial-, en cuanto al </w:t>
      </w:r>
      <w:r w:rsidR="00BA01AD">
        <w:rPr>
          <w:sz w:val="24"/>
          <w:szCs w:val="24"/>
        </w:rPr>
        <w:t>Artículo</w:t>
      </w:r>
      <w:r w:rsidRPr="00BA01AD">
        <w:rPr>
          <w:sz w:val="24"/>
          <w:szCs w:val="24"/>
        </w:rPr>
        <w:t xml:space="preserve"> 7.1 de la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Ordinaria 94-2013 de la Junta Directiva del Consejo de Transporte </w:t>
      </w:r>
      <w:r w:rsid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>.</w:t>
      </w:r>
    </w:p>
    <w:p w:rsidR="00000000" w:rsidRDefault="004A7F5F" w:rsidP="00BA01AD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Que mediante el </w:t>
      </w:r>
      <w:r w:rsidR="00BA01AD">
        <w:rPr>
          <w:sz w:val="24"/>
          <w:szCs w:val="24"/>
        </w:rPr>
        <w:t>Artículo</w:t>
      </w:r>
      <w:r w:rsidRPr="00BA01AD">
        <w:rPr>
          <w:sz w:val="24"/>
          <w:szCs w:val="24"/>
        </w:rPr>
        <w:t xml:space="preserve"> 7.11 de la Sesi</w:t>
      </w:r>
      <w:r w:rsidR="00BF31DC">
        <w:rPr>
          <w:sz w:val="24"/>
          <w:szCs w:val="24"/>
        </w:rPr>
        <w:t>ó</w:t>
      </w:r>
      <w:r w:rsidRPr="00BA01AD">
        <w:rPr>
          <w:sz w:val="24"/>
          <w:szCs w:val="24"/>
        </w:rPr>
        <w:t xml:space="preserve">n Ordinaria 69-2014 del 19 de noviembre del 2014, la Junta Directiva del Consejo de Transporte </w:t>
      </w:r>
      <w:r w:rsidR="008407B9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 determine RECHAZAR el Recurso de Revocatoria —de orden parcial-, en cuanto al </w:t>
      </w:r>
      <w:r w:rsidR="00BA01AD">
        <w:rPr>
          <w:sz w:val="24"/>
          <w:szCs w:val="24"/>
        </w:rPr>
        <w:t>Artículo</w:t>
      </w:r>
      <w:r w:rsidRPr="00BA01AD">
        <w:rPr>
          <w:sz w:val="24"/>
          <w:szCs w:val="24"/>
        </w:rPr>
        <w:t xml:space="preserve"> 7.1 de la </w:t>
      </w:r>
      <w:r w:rsidR="00025D9B" w:rsidRPr="00BA01AD">
        <w:rPr>
          <w:sz w:val="24"/>
          <w:szCs w:val="24"/>
        </w:rPr>
        <w:t>Sesión</w:t>
      </w:r>
      <w:r w:rsidRPr="00BA01AD">
        <w:rPr>
          <w:sz w:val="24"/>
          <w:szCs w:val="24"/>
        </w:rPr>
        <w:t xml:space="preserve"> Ordinaria 94-2013. Elevand</w:t>
      </w:r>
      <w:r w:rsidRPr="00BA01AD">
        <w:rPr>
          <w:sz w:val="24"/>
          <w:szCs w:val="24"/>
        </w:rPr>
        <w:t xml:space="preserve">o ante este Tribunal la </w:t>
      </w:r>
      <w:r w:rsidR="008407B9" w:rsidRPr="00BA01AD">
        <w:rPr>
          <w:sz w:val="24"/>
          <w:szCs w:val="24"/>
        </w:rPr>
        <w:t>Apelación</w:t>
      </w:r>
      <w:r w:rsidRPr="00BA01AD">
        <w:rPr>
          <w:sz w:val="24"/>
          <w:szCs w:val="24"/>
        </w:rPr>
        <w:t xml:space="preserve"> subsidiaria pertinente.</w:t>
      </w:r>
    </w:p>
    <w:p w:rsidR="008407B9" w:rsidRPr="00BA01AD" w:rsidRDefault="008407B9" w:rsidP="008407B9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Default="004A7F5F" w:rsidP="00BA01AD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 xml:space="preserve">HECHOS NO PROBADOS. - </w:t>
      </w:r>
      <w:r w:rsidRPr="00BA01AD">
        <w:rPr>
          <w:sz w:val="24"/>
          <w:szCs w:val="24"/>
        </w:rPr>
        <w:t xml:space="preserve">No se consigna ninguno de relevancia a los </w:t>
      </w:r>
      <w:r w:rsidR="004C3D54" w:rsidRPr="00BA01AD">
        <w:rPr>
          <w:sz w:val="24"/>
          <w:szCs w:val="24"/>
        </w:rPr>
        <w:t>presente</w:t>
      </w:r>
      <w:r w:rsidRPr="00BA01AD">
        <w:rPr>
          <w:sz w:val="24"/>
          <w:szCs w:val="24"/>
        </w:rPr>
        <w:t xml:space="preserve"> efectos y al </w:t>
      </w:r>
      <w:r w:rsidR="004C3D54" w:rsidRPr="00BA01AD">
        <w:rPr>
          <w:sz w:val="24"/>
          <w:szCs w:val="24"/>
        </w:rPr>
        <w:t>mérito</w:t>
      </w:r>
      <w:r w:rsidRPr="00BA01AD">
        <w:rPr>
          <w:sz w:val="24"/>
          <w:szCs w:val="24"/>
        </w:rPr>
        <w:t xml:space="preserve"> del Caso de marras.</w:t>
      </w:r>
    </w:p>
    <w:p w:rsidR="008407B9" w:rsidRPr="00BA01AD" w:rsidRDefault="008407B9" w:rsidP="004A7F5F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Pr="00BA01AD" w:rsidRDefault="004A7F5F" w:rsidP="00BA01AD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pacing w:val="-3"/>
          <w:sz w:val="24"/>
          <w:szCs w:val="24"/>
        </w:rPr>
      </w:pPr>
      <w:r w:rsidRPr="00BA01AD">
        <w:rPr>
          <w:b/>
          <w:bCs/>
          <w:spacing w:val="-3"/>
          <w:sz w:val="24"/>
          <w:szCs w:val="24"/>
        </w:rPr>
        <w:t xml:space="preserve">SOBRE EL FONDO. </w:t>
      </w:r>
      <w:r w:rsidRPr="00BA01AD">
        <w:rPr>
          <w:spacing w:val="-3"/>
          <w:sz w:val="24"/>
          <w:szCs w:val="24"/>
        </w:rPr>
        <w:t xml:space="preserve">En la especie se dispone la </w:t>
      </w:r>
      <w:r w:rsidR="004C3D54" w:rsidRPr="00BA01AD">
        <w:rPr>
          <w:spacing w:val="-3"/>
          <w:sz w:val="24"/>
          <w:szCs w:val="24"/>
        </w:rPr>
        <w:t>Exclusión</w:t>
      </w:r>
      <w:r w:rsidRPr="00BA01AD">
        <w:rPr>
          <w:spacing w:val="-3"/>
          <w:sz w:val="24"/>
          <w:szCs w:val="24"/>
        </w:rPr>
        <w:t xml:space="preserve"> de la firma apelante de</w:t>
      </w:r>
      <w:r w:rsidRPr="00BA01AD">
        <w:rPr>
          <w:spacing w:val="-3"/>
          <w:sz w:val="24"/>
          <w:szCs w:val="24"/>
        </w:rPr>
        <w:t xml:space="preserve">l Procedimiento Abreviado para el Otorgamiento de Concesiones en el Transporte </w:t>
      </w:r>
      <w:r w:rsidR="00BA01AD">
        <w:rPr>
          <w:spacing w:val="-3"/>
          <w:sz w:val="24"/>
          <w:szCs w:val="24"/>
        </w:rPr>
        <w:t>Público</w:t>
      </w:r>
      <w:r w:rsidRPr="00BA01AD">
        <w:rPr>
          <w:spacing w:val="-3"/>
          <w:sz w:val="24"/>
          <w:szCs w:val="24"/>
        </w:rPr>
        <w:t xml:space="preserve"> Remunerado de Personas en Rutas Regulares, en la modalidad de Autobuses, dispuesto </w:t>
      </w:r>
      <w:r w:rsidR="004C3D54" w:rsidRPr="00BA01AD">
        <w:rPr>
          <w:spacing w:val="-3"/>
          <w:sz w:val="24"/>
          <w:szCs w:val="24"/>
        </w:rPr>
        <w:t>según</w:t>
      </w:r>
      <w:r w:rsidRPr="00BA01AD">
        <w:rPr>
          <w:spacing w:val="-3"/>
          <w:sz w:val="24"/>
          <w:szCs w:val="24"/>
        </w:rPr>
        <w:t xml:space="preserve"> las determinaciones de la Ley N. 8826 y del Decreto Ejecutivo No. 37337-MOPT. In</w:t>
      </w:r>
      <w:r w:rsidRPr="00BA01AD">
        <w:rPr>
          <w:spacing w:val="-3"/>
          <w:sz w:val="24"/>
          <w:szCs w:val="24"/>
        </w:rPr>
        <w:t xml:space="preserve">dicando a tales efectos la Junta Directiva del Consejo de Transporte </w:t>
      </w:r>
      <w:r w:rsidR="00BA01AD">
        <w:rPr>
          <w:spacing w:val="-3"/>
          <w:sz w:val="24"/>
          <w:szCs w:val="24"/>
        </w:rPr>
        <w:t>Público</w:t>
      </w:r>
      <w:r w:rsidRPr="00BA01AD">
        <w:rPr>
          <w:spacing w:val="-3"/>
          <w:sz w:val="24"/>
          <w:szCs w:val="24"/>
        </w:rPr>
        <w:t xml:space="preserve"> que a la misma se le excluyo del listado pertinente por no cumplir con todos los requisitos de </w:t>
      </w:r>
      <w:r w:rsidR="004C3D54" w:rsidRPr="00BA01AD">
        <w:rPr>
          <w:spacing w:val="-3"/>
          <w:sz w:val="24"/>
          <w:szCs w:val="24"/>
        </w:rPr>
        <w:t>precalificación</w:t>
      </w:r>
      <w:r w:rsidRPr="00BA01AD">
        <w:rPr>
          <w:spacing w:val="-3"/>
          <w:sz w:val="24"/>
          <w:szCs w:val="24"/>
        </w:rPr>
        <w:t xml:space="preserve"> particularmente por no cumplir con la </w:t>
      </w:r>
      <w:r w:rsidR="004C3D54" w:rsidRPr="00BA01AD">
        <w:rPr>
          <w:spacing w:val="-3"/>
          <w:sz w:val="24"/>
          <w:szCs w:val="24"/>
        </w:rPr>
        <w:t>prevención</w:t>
      </w:r>
      <w:r w:rsidRPr="00BA01AD">
        <w:rPr>
          <w:spacing w:val="-3"/>
          <w:sz w:val="24"/>
          <w:szCs w:val="24"/>
        </w:rPr>
        <w:t xml:space="preserve"> que demuestre conta</w:t>
      </w:r>
      <w:r w:rsidRPr="00BA01AD">
        <w:rPr>
          <w:spacing w:val="-3"/>
          <w:sz w:val="24"/>
          <w:szCs w:val="24"/>
        </w:rPr>
        <w:t xml:space="preserve">r con una flota de </w:t>
      </w:r>
      <w:r w:rsidR="004C3D54" w:rsidRPr="00BA01AD">
        <w:rPr>
          <w:spacing w:val="-3"/>
          <w:sz w:val="24"/>
          <w:szCs w:val="24"/>
        </w:rPr>
        <w:t>operación</w:t>
      </w:r>
      <w:r w:rsidRPr="00BA01AD">
        <w:rPr>
          <w:spacing w:val="-3"/>
          <w:sz w:val="24"/>
          <w:szCs w:val="24"/>
        </w:rPr>
        <w:t xml:space="preserve"> de cuatro unidades, debidamente inscrita ante la </w:t>
      </w:r>
      <w:r w:rsidR="004C3D54" w:rsidRPr="00BA01AD">
        <w:rPr>
          <w:spacing w:val="-3"/>
          <w:sz w:val="24"/>
          <w:szCs w:val="24"/>
        </w:rPr>
        <w:t>administración</w:t>
      </w:r>
      <w:r w:rsidRPr="00BA01AD">
        <w:rPr>
          <w:spacing w:val="-3"/>
          <w:sz w:val="24"/>
          <w:szCs w:val="24"/>
        </w:rPr>
        <w:t xml:space="preserve"> concedente, pues solo presenta documentos de 2 unidades, en cuanto a la ruta por la cual participo (</w:t>
      </w:r>
      <w:proofErr w:type="spellStart"/>
      <w:r w:rsidR="00025D9B" w:rsidRPr="00BA01AD">
        <w:rPr>
          <w:spacing w:val="-3"/>
          <w:sz w:val="24"/>
          <w:szCs w:val="24"/>
        </w:rPr>
        <w:t>xxx</w:t>
      </w:r>
      <w:proofErr w:type="spellEnd"/>
      <w:r w:rsidRPr="00BA01AD">
        <w:rPr>
          <w:spacing w:val="-3"/>
          <w:sz w:val="24"/>
          <w:szCs w:val="24"/>
        </w:rPr>
        <w:t>); aplicando al efecto las determinaciones del Decreto Ejecu</w:t>
      </w:r>
      <w:r w:rsidRPr="00BA01AD">
        <w:rPr>
          <w:spacing w:val="-3"/>
          <w:sz w:val="24"/>
          <w:szCs w:val="24"/>
        </w:rPr>
        <w:t>tivo N. 37337-MOPT, ya referido.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lastRenderedPageBreak/>
        <w:t xml:space="preserve">Ahora bien, por dos razones claras, las cuales expondremos infra, este Tribunal discrepa de lo actuado en el </w:t>
      </w:r>
      <w:r w:rsidR="004C3D54" w:rsidRPr="00BA01AD">
        <w:rPr>
          <w:sz w:val="24"/>
          <w:szCs w:val="24"/>
        </w:rPr>
        <w:t>ámbito</w:t>
      </w:r>
      <w:r w:rsidRPr="00BA01AD">
        <w:rPr>
          <w:sz w:val="24"/>
          <w:szCs w:val="24"/>
        </w:rPr>
        <w:t xml:space="preserve"> del Consejo de Transporte </w:t>
      </w:r>
      <w:r w:rsidR="00BA01AD">
        <w:rPr>
          <w:sz w:val="24"/>
          <w:szCs w:val="24"/>
        </w:rPr>
        <w:t>Público</w:t>
      </w:r>
      <w:r w:rsidRPr="00BA01AD">
        <w:rPr>
          <w:sz w:val="24"/>
          <w:szCs w:val="24"/>
        </w:rPr>
        <w:t xml:space="preserve"> en cuanto a la "</w:t>
      </w:r>
      <w:r w:rsidR="004C3D54" w:rsidRPr="00BA01AD">
        <w:rPr>
          <w:sz w:val="24"/>
          <w:szCs w:val="24"/>
        </w:rPr>
        <w:t>valoración</w:t>
      </w:r>
      <w:r w:rsidRPr="00BA01AD">
        <w:rPr>
          <w:sz w:val="24"/>
          <w:szCs w:val="24"/>
        </w:rPr>
        <w:t>" que se hace de la oferta o propuesta presenta</w:t>
      </w:r>
      <w:r w:rsidRPr="00BA01AD">
        <w:rPr>
          <w:sz w:val="24"/>
          <w:szCs w:val="24"/>
        </w:rPr>
        <w:t xml:space="preserve">da por la firma </w:t>
      </w:r>
      <w:r w:rsidR="00025D9B" w:rsidRPr="00BA01AD">
        <w:rPr>
          <w:sz w:val="24"/>
          <w:szCs w:val="24"/>
        </w:rPr>
        <w:t>AJA</w:t>
      </w:r>
      <w:r w:rsidRPr="00BA01AD">
        <w:rPr>
          <w:sz w:val="24"/>
          <w:szCs w:val="24"/>
        </w:rPr>
        <w:t xml:space="preserve"> S .A.</w:t>
      </w:r>
    </w:p>
    <w:p w:rsidR="004A7F5F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3"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3"/>
          <w:sz w:val="24"/>
          <w:szCs w:val="24"/>
          <w:u w:val="single"/>
        </w:rPr>
      </w:pPr>
      <w:r w:rsidRPr="00BA01AD">
        <w:rPr>
          <w:spacing w:val="3"/>
          <w:sz w:val="24"/>
          <w:szCs w:val="24"/>
        </w:rPr>
        <w:t>Por una parte, se trata de un Procedimiento de Contrataci</w:t>
      </w:r>
      <w:r w:rsidR="00BF31DC">
        <w:rPr>
          <w:spacing w:val="3"/>
          <w:sz w:val="24"/>
          <w:szCs w:val="24"/>
        </w:rPr>
        <w:t>ó</w:t>
      </w:r>
      <w:r w:rsidRPr="00BA01AD">
        <w:rPr>
          <w:spacing w:val="3"/>
          <w:sz w:val="24"/>
          <w:szCs w:val="24"/>
        </w:rPr>
        <w:t xml:space="preserve">n </w:t>
      </w:r>
      <w:r w:rsidRPr="00BA01AD">
        <w:rPr>
          <w:i/>
          <w:iCs/>
          <w:spacing w:val="3"/>
          <w:sz w:val="24"/>
          <w:szCs w:val="24"/>
        </w:rPr>
        <w:t xml:space="preserve">(en una Etapa de </w:t>
      </w:r>
      <w:r w:rsidR="004C3D54" w:rsidRPr="00BA01AD">
        <w:rPr>
          <w:i/>
          <w:iCs/>
          <w:spacing w:val="3"/>
          <w:sz w:val="24"/>
          <w:szCs w:val="24"/>
        </w:rPr>
        <w:t>Precalificación</w:t>
      </w:r>
      <w:r w:rsidRPr="00BA01AD">
        <w:rPr>
          <w:i/>
          <w:iCs/>
          <w:spacing w:val="3"/>
          <w:sz w:val="24"/>
          <w:szCs w:val="24"/>
        </w:rPr>
        <w:t xml:space="preserve">) </w:t>
      </w:r>
      <w:r w:rsidRPr="00BA01AD">
        <w:rPr>
          <w:spacing w:val="3"/>
          <w:sz w:val="24"/>
          <w:szCs w:val="24"/>
        </w:rPr>
        <w:t>en el cual solamente se presenta una Oferta y en to</w:t>
      </w:r>
      <w:r w:rsidR="004C3D54">
        <w:rPr>
          <w:spacing w:val="3"/>
          <w:sz w:val="24"/>
          <w:szCs w:val="24"/>
        </w:rPr>
        <w:t>rno</w:t>
      </w:r>
      <w:r w:rsidRPr="00BA01AD">
        <w:rPr>
          <w:spacing w:val="3"/>
          <w:sz w:val="24"/>
          <w:szCs w:val="24"/>
        </w:rPr>
        <w:t xml:space="preserve"> al cual </w:t>
      </w:r>
      <w:r w:rsidRPr="00BA01AD">
        <w:rPr>
          <w:i/>
          <w:iCs/>
          <w:spacing w:val="3"/>
          <w:sz w:val="24"/>
          <w:szCs w:val="24"/>
        </w:rPr>
        <w:t xml:space="preserve">—la doctrina, la </w:t>
      </w:r>
      <w:r w:rsidR="004C3D54" w:rsidRPr="00BA01AD">
        <w:rPr>
          <w:i/>
          <w:iCs/>
          <w:spacing w:val="3"/>
          <w:sz w:val="24"/>
          <w:szCs w:val="24"/>
        </w:rPr>
        <w:t>práctica</w:t>
      </w:r>
      <w:r w:rsidRPr="00BA01AD">
        <w:rPr>
          <w:i/>
          <w:iCs/>
          <w:spacing w:val="3"/>
          <w:sz w:val="24"/>
          <w:szCs w:val="24"/>
        </w:rPr>
        <w:t xml:space="preserve"> y la jurisprudenc</w:t>
      </w:r>
      <w:r w:rsidRPr="00BA01AD">
        <w:rPr>
          <w:i/>
          <w:iCs/>
          <w:spacing w:val="3"/>
          <w:sz w:val="24"/>
          <w:szCs w:val="24"/>
        </w:rPr>
        <w:t xml:space="preserve">ia- </w:t>
      </w:r>
      <w:r w:rsidRPr="00BA01AD">
        <w:rPr>
          <w:spacing w:val="3"/>
          <w:sz w:val="24"/>
          <w:szCs w:val="24"/>
        </w:rPr>
        <w:t>han se</w:t>
      </w:r>
      <w:r w:rsidR="004C3D54">
        <w:rPr>
          <w:spacing w:val="3"/>
          <w:sz w:val="24"/>
          <w:szCs w:val="24"/>
        </w:rPr>
        <w:t>ñ</w:t>
      </w:r>
      <w:r w:rsidRPr="00BA01AD">
        <w:rPr>
          <w:spacing w:val="3"/>
          <w:sz w:val="24"/>
          <w:szCs w:val="24"/>
        </w:rPr>
        <w:t xml:space="preserve">alado que los Esquemas -de </w:t>
      </w:r>
      <w:r w:rsidR="004C3D54" w:rsidRPr="00BA01AD">
        <w:rPr>
          <w:spacing w:val="3"/>
          <w:sz w:val="24"/>
          <w:szCs w:val="24"/>
        </w:rPr>
        <w:t>Valoración</w:t>
      </w:r>
      <w:r w:rsidRPr="00BA01AD">
        <w:rPr>
          <w:spacing w:val="3"/>
          <w:sz w:val="24"/>
          <w:szCs w:val="24"/>
        </w:rPr>
        <w:t xml:space="preserve"> se modifican y son </w:t>
      </w:r>
      <w:r w:rsidR="004C3D54" w:rsidRPr="00BA01AD">
        <w:rPr>
          <w:spacing w:val="3"/>
          <w:sz w:val="24"/>
          <w:szCs w:val="24"/>
        </w:rPr>
        <w:t>más</w:t>
      </w:r>
      <w:r w:rsidRPr="00BA01AD">
        <w:rPr>
          <w:spacing w:val="3"/>
          <w:sz w:val="24"/>
          <w:szCs w:val="24"/>
        </w:rPr>
        <w:t xml:space="preserve"> flexibles y reajustables, por tratarse — </w:t>
      </w:r>
      <w:r w:rsidRPr="00BA01AD">
        <w:rPr>
          <w:i/>
          <w:iCs/>
          <w:spacing w:val="3"/>
          <w:sz w:val="24"/>
          <w:szCs w:val="24"/>
        </w:rPr>
        <w:t xml:space="preserve">precisamente- </w:t>
      </w:r>
      <w:r w:rsidRPr="00BA01AD">
        <w:rPr>
          <w:spacing w:val="3"/>
          <w:sz w:val="24"/>
          <w:szCs w:val="24"/>
        </w:rPr>
        <w:t xml:space="preserve">de una </w:t>
      </w:r>
      <w:r w:rsidRPr="00BA01AD">
        <w:rPr>
          <w:spacing w:val="3"/>
          <w:sz w:val="24"/>
          <w:szCs w:val="24"/>
          <w:u w:val="single"/>
        </w:rPr>
        <w:t>Oferta</w:t>
      </w:r>
      <w:r w:rsidR="004C3D54">
        <w:rPr>
          <w:spacing w:val="3"/>
          <w:sz w:val="24"/>
          <w:szCs w:val="24"/>
          <w:u w:val="single"/>
        </w:rPr>
        <w:t xml:space="preserve"> Única.</w:t>
      </w:r>
      <w:r w:rsidRPr="00BA01AD">
        <w:rPr>
          <w:spacing w:val="3"/>
          <w:sz w:val="24"/>
          <w:szCs w:val="24"/>
          <w:u w:val="single"/>
        </w:rPr>
        <w:t xml:space="preserve"> </w:t>
      </w:r>
    </w:p>
    <w:p w:rsidR="004C3D54" w:rsidRDefault="004C3D54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1"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i/>
          <w:iCs/>
          <w:spacing w:val="1"/>
          <w:sz w:val="24"/>
          <w:szCs w:val="24"/>
        </w:rPr>
      </w:pPr>
      <w:r w:rsidRPr="00BA01AD">
        <w:rPr>
          <w:spacing w:val="1"/>
          <w:sz w:val="24"/>
          <w:szCs w:val="24"/>
        </w:rPr>
        <w:t xml:space="preserve">La </w:t>
      </w:r>
      <w:r w:rsidR="004C3D54" w:rsidRPr="00BA01AD">
        <w:rPr>
          <w:spacing w:val="1"/>
          <w:sz w:val="24"/>
          <w:szCs w:val="24"/>
        </w:rPr>
        <w:t>valoración</w:t>
      </w:r>
      <w:r w:rsidRPr="00BA01AD">
        <w:rPr>
          <w:spacing w:val="1"/>
          <w:sz w:val="24"/>
          <w:szCs w:val="24"/>
        </w:rPr>
        <w:t xml:space="preserve"> que se realiza se aplica en observancia </w:t>
      </w:r>
      <w:r w:rsidR="004C3D54">
        <w:rPr>
          <w:spacing w:val="1"/>
          <w:sz w:val="24"/>
          <w:szCs w:val="24"/>
        </w:rPr>
        <w:t>ú</w:t>
      </w:r>
      <w:r w:rsidRPr="00BA01AD">
        <w:rPr>
          <w:spacing w:val="1"/>
          <w:sz w:val="24"/>
          <w:szCs w:val="24"/>
        </w:rPr>
        <w:t xml:space="preserve">nica y centralizada del </w:t>
      </w:r>
      <w:r w:rsidR="00BA01AD">
        <w:rPr>
          <w:spacing w:val="1"/>
          <w:sz w:val="24"/>
          <w:szCs w:val="24"/>
        </w:rPr>
        <w:t>artículo</w:t>
      </w:r>
      <w:r w:rsidRPr="00BA01AD">
        <w:rPr>
          <w:spacing w:val="1"/>
          <w:sz w:val="24"/>
          <w:szCs w:val="24"/>
        </w:rPr>
        <w:t xml:space="preserve"> 4, inciso c), del Decreto/Cartel, cuando el Cartel o Pliego de Condiciones, pese a consignarse en un Decreto Ejecutivo, ES UN TODO y las valoraciones se deben de realizar EN </w:t>
      </w:r>
      <w:r w:rsidRPr="00BA01AD">
        <w:rPr>
          <w:spacing w:val="1"/>
          <w:sz w:val="24"/>
          <w:szCs w:val="24"/>
        </w:rPr>
        <w:t xml:space="preserve">CONSIDERACION INTEGRAL DEL MISMO y procurando la </w:t>
      </w:r>
      <w:r w:rsidR="004C3D54" w:rsidRPr="00BA01AD">
        <w:rPr>
          <w:spacing w:val="1"/>
          <w:sz w:val="24"/>
          <w:szCs w:val="24"/>
        </w:rPr>
        <w:t>Interpretación</w:t>
      </w:r>
      <w:r w:rsidRPr="00BA01AD">
        <w:rPr>
          <w:spacing w:val="1"/>
          <w:sz w:val="24"/>
          <w:szCs w:val="24"/>
        </w:rPr>
        <w:t xml:space="preserve"> y el Mantenimiento de las Ofertas </w:t>
      </w:r>
      <w:r w:rsidRPr="00BA01AD">
        <w:rPr>
          <w:i/>
          <w:iCs/>
          <w:spacing w:val="1"/>
          <w:sz w:val="24"/>
          <w:szCs w:val="24"/>
        </w:rPr>
        <w:t>(Principio de In dubio pro Licitaciones).</w:t>
      </w:r>
    </w:p>
    <w:p w:rsidR="004C3D54" w:rsidRDefault="004C3D54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4"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4"/>
          <w:sz w:val="24"/>
          <w:szCs w:val="24"/>
        </w:rPr>
      </w:pPr>
      <w:r w:rsidRPr="00BA01AD">
        <w:rPr>
          <w:spacing w:val="4"/>
          <w:sz w:val="24"/>
          <w:szCs w:val="24"/>
        </w:rPr>
        <w:t>Como se dijo antes y aun si el Pliego de Condiciones no se</w:t>
      </w:r>
      <w:r w:rsidR="004C3D54">
        <w:rPr>
          <w:spacing w:val="4"/>
          <w:sz w:val="24"/>
          <w:szCs w:val="24"/>
        </w:rPr>
        <w:t>ñ</w:t>
      </w:r>
      <w:r w:rsidRPr="00BA01AD">
        <w:rPr>
          <w:spacing w:val="4"/>
          <w:sz w:val="24"/>
          <w:szCs w:val="24"/>
        </w:rPr>
        <w:t>alara otras disposiciones a las que asirse a efecto de v</w:t>
      </w:r>
      <w:r w:rsidRPr="00BA01AD">
        <w:rPr>
          <w:spacing w:val="4"/>
          <w:sz w:val="24"/>
          <w:szCs w:val="24"/>
        </w:rPr>
        <w:t xml:space="preserve">alorar la Propuesta de la firma Apelante, al tratarse de una Oferta </w:t>
      </w:r>
      <w:r w:rsidR="004C3D54" w:rsidRPr="00BA01AD">
        <w:rPr>
          <w:spacing w:val="4"/>
          <w:sz w:val="24"/>
          <w:szCs w:val="24"/>
        </w:rPr>
        <w:t>Única</w:t>
      </w:r>
      <w:r w:rsidRPr="00BA01AD">
        <w:rPr>
          <w:spacing w:val="4"/>
          <w:sz w:val="24"/>
          <w:szCs w:val="24"/>
        </w:rPr>
        <w:t xml:space="preserve">; amen del </w:t>
      </w:r>
      <w:r w:rsidR="004C3D54" w:rsidRPr="00BA01AD">
        <w:rPr>
          <w:spacing w:val="4"/>
          <w:sz w:val="24"/>
          <w:szCs w:val="24"/>
        </w:rPr>
        <w:t>mérito</w:t>
      </w:r>
      <w:r w:rsidRPr="00BA01AD">
        <w:rPr>
          <w:spacing w:val="4"/>
          <w:sz w:val="24"/>
          <w:szCs w:val="24"/>
        </w:rPr>
        <w:t xml:space="preserve"> de atenderse el </w:t>
      </w:r>
      <w:r w:rsidR="004C3D54" w:rsidRPr="00BA01AD">
        <w:rPr>
          <w:spacing w:val="4"/>
          <w:sz w:val="24"/>
          <w:szCs w:val="24"/>
        </w:rPr>
        <w:t>Espíritu</w:t>
      </w:r>
      <w:r w:rsidRPr="00BA01AD">
        <w:rPr>
          <w:spacing w:val="4"/>
          <w:sz w:val="24"/>
          <w:szCs w:val="24"/>
        </w:rPr>
        <w:t xml:space="preserve"> expreso de la Ley No. 8826 de procurar que por sus labores precedentes, por su capacidad instalada; por sus condiciones y su experiencia, lo</w:t>
      </w:r>
      <w:r w:rsidRPr="00BA01AD">
        <w:rPr>
          <w:spacing w:val="4"/>
          <w:sz w:val="24"/>
          <w:szCs w:val="24"/>
        </w:rPr>
        <w:t xml:space="preserve">s Operadores Permisionarios del Servicio </w:t>
      </w:r>
      <w:r w:rsidR="004C3D54" w:rsidRPr="00BA01AD">
        <w:rPr>
          <w:spacing w:val="4"/>
          <w:sz w:val="24"/>
          <w:szCs w:val="24"/>
        </w:rPr>
        <w:t>Público</w:t>
      </w:r>
      <w:r w:rsidRPr="00BA01AD">
        <w:rPr>
          <w:spacing w:val="4"/>
          <w:sz w:val="24"/>
          <w:szCs w:val="24"/>
        </w:rPr>
        <w:t xml:space="preserve"> de Transporte Remunerado de Personas en la Modalidad </w:t>
      </w:r>
      <w:r w:rsidR="004C3D54" w:rsidRPr="00BA01AD">
        <w:rPr>
          <w:spacing w:val="4"/>
          <w:sz w:val="24"/>
          <w:szCs w:val="24"/>
        </w:rPr>
        <w:t>Autobús</w:t>
      </w:r>
      <w:r w:rsidRPr="00BA01AD">
        <w:rPr>
          <w:spacing w:val="4"/>
          <w:sz w:val="24"/>
          <w:szCs w:val="24"/>
        </w:rPr>
        <w:t xml:space="preserve"> puedan tornarse en Concesionarios del mismo, y por el solo hecho de tratarse </w:t>
      </w:r>
      <w:r w:rsidRPr="00BA01AD">
        <w:rPr>
          <w:i/>
          <w:iCs/>
          <w:spacing w:val="4"/>
          <w:sz w:val="24"/>
          <w:szCs w:val="24"/>
        </w:rPr>
        <w:t xml:space="preserve">— precisamente y como se ha dicho- </w:t>
      </w:r>
      <w:r w:rsidRPr="00BA01AD">
        <w:rPr>
          <w:spacing w:val="4"/>
          <w:sz w:val="24"/>
          <w:szCs w:val="24"/>
        </w:rPr>
        <w:t xml:space="preserve">de una Oferta </w:t>
      </w:r>
      <w:r w:rsidR="004C3D54" w:rsidRPr="00BA01AD">
        <w:rPr>
          <w:spacing w:val="4"/>
          <w:sz w:val="24"/>
          <w:szCs w:val="24"/>
        </w:rPr>
        <w:t>Única</w:t>
      </w:r>
      <w:r w:rsidRPr="00BA01AD">
        <w:rPr>
          <w:spacing w:val="4"/>
          <w:sz w:val="24"/>
          <w:szCs w:val="24"/>
        </w:rPr>
        <w:t xml:space="preserve"> y conforme a </w:t>
      </w:r>
      <w:r w:rsidRPr="00BA01AD">
        <w:rPr>
          <w:spacing w:val="4"/>
          <w:sz w:val="24"/>
          <w:szCs w:val="24"/>
        </w:rPr>
        <w:t xml:space="preserve">los Principios de Eficiencia, Razonabilidad, Proporcionalidad, </w:t>
      </w:r>
      <w:r w:rsidR="004C3D54" w:rsidRPr="00BA01AD">
        <w:rPr>
          <w:spacing w:val="4"/>
          <w:sz w:val="24"/>
          <w:szCs w:val="24"/>
        </w:rPr>
        <w:t>Lógica</w:t>
      </w:r>
      <w:r w:rsidRPr="00BA01AD">
        <w:rPr>
          <w:spacing w:val="4"/>
          <w:sz w:val="24"/>
          <w:szCs w:val="24"/>
        </w:rPr>
        <w:t xml:space="preserve">, Justicia e </w:t>
      </w:r>
      <w:r w:rsidR="004C3D54" w:rsidRPr="00BA01AD">
        <w:rPr>
          <w:spacing w:val="4"/>
          <w:sz w:val="24"/>
          <w:szCs w:val="24"/>
        </w:rPr>
        <w:t>Interdicción</w:t>
      </w:r>
      <w:r w:rsidRPr="00BA01AD">
        <w:rPr>
          <w:spacing w:val="4"/>
          <w:sz w:val="24"/>
          <w:szCs w:val="24"/>
        </w:rPr>
        <w:t xml:space="preserve"> de la Arbitrariedad observables en la materia, lo pertinente a estima de este Tribunal es que se hubiera aceptado la </w:t>
      </w:r>
      <w:r w:rsidR="004C3D54" w:rsidRPr="00BA01AD">
        <w:rPr>
          <w:spacing w:val="4"/>
          <w:sz w:val="24"/>
          <w:szCs w:val="24"/>
        </w:rPr>
        <w:t>presentación</w:t>
      </w:r>
      <w:r w:rsidRPr="00BA01AD">
        <w:rPr>
          <w:spacing w:val="4"/>
          <w:sz w:val="24"/>
          <w:szCs w:val="24"/>
        </w:rPr>
        <w:t xml:space="preserve"> de la Flota Optima por Inscribi</w:t>
      </w:r>
      <w:r w:rsidRPr="00BA01AD">
        <w:rPr>
          <w:spacing w:val="4"/>
          <w:sz w:val="24"/>
          <w:szCs w:val="24"/>
        </w:rPr>
        <w:t xml:space="preserve">r </w:t>
      </w:r>
      <w:r w:rsidRPr="00BA01AD">
        <w:rPr>
          <w:i/>
          <w:iCs/>
          <w:spacing w:val="4"/>
          <w:sz w:val="24"/>
          <w:szCs w:val="24"/>
        </w:rPr>
        <w:t xml:space="preserve">(en proceso) </w:t>
      </w:r>
      <w:r w:rsidRPr="00BA01AD">
        <w:rPr>
          <w:spacing w:val="4"/>
          <w:sz w:val="24"/>
          <w:szCs w:val="24"/>
        </w:rPr>
        <w:t xml:space="preserve">que presentara </w:t>
      </w:r>
      <w:r w:rsidR="00025D9B" w:rsidRPr="00BA01AD">
        <w:rPr>
          <w:b/>
          <w:bCs/>
          <w:spacing w:val="4"/>
          <w:sz w:val="24"/>
          <w:szCs w:val="24"/>
        </w:rPr>
        <w:t>AJA</w:t>
      </w:r>
      <w:r w:rsidRPr="00BA01AD">
        <w:rPr>
          <w:b/>
          <w:bCs/>
          <w:spacing w:val="4"/>
          <w:sz w:val="24"/>
          <w:szCs w:val="24"/>
        </w:rPr>
        <w:t xml:space="preserve"> S.A. </w:t>
      </w:r>
      <w:r w:rsidRPr="00BA01AD">
        <w:rPr>
          <w:spacing w:val="4"/>
          <w:sz w:val="24"/>
          <w:szCs w:val="24"/>
        </w:rPr>
        <w:t xml:space="preserve">Maxime que se trata unidades con mejores condiciones. Sobre las </w:t>
      </w:r>
      <w:r w:rsidR="004C3D54" w:rsidRPr="00BA01AD">
        <w:rPr>
          <w:spacing w:val="4"/>
          <w:sz w:val="24"/>
          <w:szCs w:val="24"/>
        </w:rPr>
        <w:t>temáticas</w:t>
      </w:r>
      <w:r w:rsidRPr="00BA01AD">
        <w:rPr>
          <w:spacing w:val="4"/>
          <w:sz w:val="24"/>
          <w:szCs w:val="24"/>
        </w:rPr>
        <w:t xml:space="preserve"> de </w:t>
      </w:r>
      <w:r w:rsidR="004C3D54" w:rsidRPr="00BA01AD">
        <w:rPr>
          <w:spacing w:val="4"/>
          <w:sz w:val="24"/>
          <w:szCs w:val="24"/>
        </w:rPr>
        <w:t>Valoración</w:t>
      </w:r>
      <w:r w:rsidRPr="00BA01AD">
        <w:rPr>
          <w:spacing w:val="4"/>
          <w:sz w:val="24"/>
          <w:szCs w:val="24"/>
        </w:rPr>
        <w:t xml:space="preserve"> de Ofertas </w:t>
      </w:r>
      <w:r w:rsidR="004C3D54" w:rsidRPr="00BA01AD">
        <w:rPr>
          <w:spacing w:val="4"/>
          <w:sz w:val="24"/>
          <w:szCs w:val="24"/>
        </w:rPr>
        <w:t>Únicas</w:t>
      </w:r>
      <w:r w:rsidRPr="00BA01AD">
        <w:rPr>
          <w:spacing w:val="4"/>
          <w:sz w:val="24"/>
          <w:szCs w:val="24"/>
        </w:rPr>
        <w:t xml:space="preserve"> y sobre los Principios aludidos, los siguientes precedentes resultan importantes </w:t>
      </w:r>
      <w:r w:rsidRPr="00BA01AD">
        <w:rPr>
          <w:spacing w:val="4"/>
          <w:sz w:val="24"/>
          <w:szCs w:val="24"/>
        </w:rPr>
        <w:t>e ilustrativos:</w:t>
      </w:r>
    </w:p>
    <w:p w:rsidR="004C3D54" w:rsidRDefault="004C3D54" w:rsidP="00BA01AD">
      <w:pPr>
        <w:kinsoku w:val="0"/>
        <w:overflowPunct w:val="0"/>
        <w:autoSpaceDE/>
        <w:autoSpaceDN/>
        <w:adjustRightInd/>
        <w:spacing w:line="276" w:lineRule="auto"/>
        <w:ind w:left="864"/>
        <w:jc w:val="both"/>
        <w:textAlignment w:val="baseline"/>
        <w:rPr>
          <w:b/>
          <w:bCs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864"/>
        <w:jc w:val="both"/>
        <w:textAlignment w:val="baseline"/>
        <w:rPr>
          <w:b/>
          <w:bCs/>
        </w:rPr>
      </w:pPr>
      <w:r w:rsidRPr="00BA01AD">
        <w:rPr>
          <w:b/>
          <w:bCs/>
        </w:rPr>
        <w:t xml:space="preserve">"Oferta. Oferta </w:t>
      </w:r>
      <w:r w:rsidR="004C3D54" w:rsidRPr="00BA01AD">
        <w:rPr>
          <w:b/>
          <w:bCs/>
        </w:rPr>
        <w:t>Única</w:t>
      </w:r>
      <w:r w:rsidRPr="00BA01AD">
        <w:rPr>
          <w:b/>
          <w:bCs/>
        </w:rPr>
        <w:t>. Principio de Igualdad No Aplica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864" w:right="936"/>
        <w:jc w:val="both"/>
        <w:textAlignment w:val="baseline"/>
        <w:rPr>
          <w:b/>
          <w:bCs/>
        </w:rPr>
      </w:pPr>
      <w:r w:rsidRPr="00BA01AD">
        <w:t xml:space="preserve">Cabe explicar que esta posibilidad </w:t>
      </w:r>
      <w:r w:rsidR="004C3D54" w:rsidRPr="00BA01AD">
        <w:t>encontraría</w:t>
      </w:r>
      <w:r w:rsidRPr="00BA01AD">
        <w:t xml:space="preserve"> sustento en la </w:t>
      </w:r>
      <w:r w:rsidR="004C3D54" w:rsidRPr="00BA01AD">
        <w:t>aplicación</w:t>
      </w:r>
      <w:r w:rsidRPr="00BA01AD">
        <w:t xml:space="preserve"> del principio de eficiencia de frente a una oferta </w:t>
      </w:r>
      <w:r w:rsidR="004C3D54" w:rsidRPr="00BA01AD">
        <w:t>única</w:t>
      </w:r>
      <w:r w:rsidRPr="00BA01AD">
        <w:t xml:space="preserve"> no sometida a </w:t>
      </w:r>
      <w:r w:rsidR="004C3D54" w:rsidRPr="00BA01AD">
        <w:t>régimen</w:t>
      </w:r>
      <w:r w:rsidRPr="00BA01AD">
        <w:t xml:space="preserve"> de competencia, pues sabemos que </w:t>
      </w:r>
      <w:r w:rsidRPr="00BA01AD">
        <w:t xml:space="preserve">el </w:t>
      </w:r>
      <w:r w:rsidR="004C3D54" w:rsidRPr="00BA01AD">
        <w:t>límite</w:t>
      </w:r>
      <w:r w:rsidRPr="00BA01AD">
        <w:t xml:space="preserve"> que encuentra ese principio es el respeto a los </w:t>
      </w:r>
      <w:r w:rsidR="007E07F5" w:rsidRPr="00BA01AD">
        <w:t>demás</w:t>
      </w:r>
      <w:r w:rsidRPr="00BA01AD">
        <w:t xml:space="preserve"> principios de </w:t>
      </w:r>
      <w:r w:rsidR="004C3D54" w:rsidRPr="00BA01AD">
        <w:t>contratación</w:t>
      </w:r>
      <w:r w:rsidRPr="00BA01AD">
        <w:t xml:space="preserve"> administrativa en </w:t>
      </w:r>
      <w:r w:rsidR="004C3D54" w:rsidRPr="00BA01AD">
        <w:t>relación</w:t>
      </w:r>
      <w:r w:rsidRPr="00BA01AD">
        <w:t xml:space="preserve"> con los otros oferentes (principalmente el principio de igualdad). No obstante, como en este caso no hay otras ofertas admitidas al concur</w:t>
      </w:r>
      <w:r w:rsidRPr="00BA01AD">
        <w:t xml:space="preserve">so aparte de la del Consorcio GTE, en la etapa en que nos encontramos (la </w:t>
      </w:r>
      <w:r w:rsidR="007E07F5" w:rsidRPr="00BA01AD">
        <w:t>aplicación</w:t>
      </w:r>
      <w:r w:rsidRPr="00BA01AD">
        <w:t xml:space="preserve"> del sistema de evaluaci</w:t>
      </w:r>
      <w:r w:rsidR="00BF31DC">
        <w:t>ó</w:t>
      </w:r>
      <w:r w:rsidRPr="00BA01AD">
        <w:t xml:space="preserve">n) no se </w:t>
      </w:r>
      <w:r w:rsidR="007E07F5" w:rsidRPr="00BA01AD">
        <w:t>violentaría</w:t>
      </w:r>
      <w:r w:rsidRPr="00BA01AD">
        <w:t xml:space="preserve"> ninguno de los principios de </w:t>
      </w:r>
      <w:r w:rsidR="007E07F5" w:rsidRPr="00BA01AD">
        <w:t>contratación</w:t>
      </w:r>
      <w:r w:rsidRPr="00BA01AD">
        <w:t xml:space="preserve"> administrativa con esta </w:t>
      </w:r>
      <w:r w:rsidR="007E07F5" w:rsidRPr="00BA01AD">
        <w:t>acción</w:t>
      </w:r>
      <w:r w:rsidRPr="00BA01AD">
        <w:t xml:space="preserve">, y </w:t>
      </w:r>
      <w:r w:rsidR="007E07F5" w:rsidRPr="00BA01AD">
        <w:t>más</w:t>
      </w:r>
      <w:r w:rsidRPr="00BA01AD">
        <w:t xml:space="preserve"> </w:t>
      </w:r>
      <w:r w:rsidR="007E07F5">
        <w:t>b</w:t>
      </w:r>
      <w:r w:rsidRPr="00BA01AD">
        <w:t xml:space="preserve">ien se protegerla la </w:t>
      </w:r>
      <w:r w:rsidR="007E07F5" w:rsidRPr="00BA01AD">
        <w:t>satisfacción</w:t>
      </w:r>
      <w:r w:rsidRPr="00BA01AD">
        <w:t xml:space="preserve"> del </w:t>
      </w:r>
      <w:r w:rsidR="007E07F5" w:rsidRPr="00BA01AD">
        <w:t>interés</w:t>
      </w:r>
      <w:r w:rsidRPr="00BA01AD">
        <w:t xml:space="preserve"> general y el cumplimiento de los fines y cometidos de la </w:t>
      </w:r>
      <w:r w:rsidR="007E07F5" w:rsidRPr="00BA01AD">
        <w:t>Administración</w:t>
      </w:r>
      <w:r w:rsidRPr="00BA01AD">
        <w:t xml:space="preserve">. </w:t>
      </w:r>
      <w:r w:rsidRPr="00BA01AD">
        <w:rPr>
          <w:b/>
          <w:bCs/>
        </w:rPr>
        <w:t>(</w:t>
      </w:r>
      <w:r w:rsidR="007E07F5" w:rsidRPr="00BA01AD">
        <w:rPr>
          <w:b/>
          <w:bCs/>
        </w:rPr>
        <w:t>Resolución</w:t>
      </w:r>
      <w:r w:rsidRPr="00BA01AD">
        <w:rPr>
          <w:b/>
          <w:bCs/>
        </w:rPr>
        <w:t xml:space="preserve"> No. </w:t>
      </w:r>
      <w:r w:rsidRPr="00BA01AD">
        <w:rPr>
          <w:b/>
          <w:bCs/>
          <w:u w:val="single"/>
        </w:rPr>
        <w:t>R-DAGJ-008-2000</w:t>
      </w:r>
      <w:r w:rsidRPr="00BA01AD">
        <w:rPr>
          <w:b/>
          <w:bCs/>
        </w:rPr>
        <w:t xml:space="preserve"> de las 11:45 del 10 de enero del 2000 de la </w:t>
      </w:r>
      <w:r w:rsidR="007E07F5" w:rsidRPr="00BA01AD">
        <w:rPr>
          <w:b/>
          <w:bCs/>
        </w:rPr>
        <w:t>Contraloría</w:t>
      </w:r>
      <w:r w:rsidRPr="00BA01AD">
        <w:rPr>
          <w:b/>
          <w:bCs/>
        </w:rPr>
        <w:t xml:space="preserve"> General de la </w:t>
      </w:r>
      <w:r w:rsidR="007E07F5" w:rsidRPr="00BA01AD">
        <w:rPr>
          <w:b/>
          <w:bCs/>
        </w:rPr>
        <w:t>República</w:t>
      </w:r>
      <w:r w:rsidRPr="00BA01AD">
        <w:rPr>
          <w:b/>
          <w:bCs/>
        </w:rPr>
        <w:t>)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864"/>
        <w:jc w:val="both"/>
        <w:textAlignment w:val="baseline"/>
        <w:rPr>
          <w:b/>
          <w:bCs/>
          <w:spacing w:val="-1"/>
        </w:rPr>
      </w:pPr>
      <w:r w:rsidRPr="00BA01AD">
        <w:rPr>
          <w:b/>
          <w:bCs/>
          <w:spacing w:val="-1"/>
        </w:rPr>
        <w:t xml:space="preserve">Oferta. Oferta </w:t>
      </w:r>
      <w:r w:rsidR="007E07F5" w:rsidRPr="00BA01AD">
        <w:rPr>
          <w:b/>
          <w:bCs/>
          <w:spacing w:val="-1"/>
        </w:rPr>
        <w:t>Única</w:t>
      </w:r>
      <w:r w:rsidRPr="00BA01AD">
        <w:rPr>
          <w:b/>
          <w:bCs/>
          <w:spacing w:val="-1"/>
        </w:rPr>
        <w:t xml:space="preserve">. Sistema de </w:t>
      </w:r>
      <w:r w:rsidR="007E07F5" w:rsidRPr="00BA01AD">
        <w:rPr>
          <w:b/>
          <w:bCs/>
          <w:spacing w:val="-1"/>
        </w:rPr>
        <w:t>Evaluación</w:t>
      </w:r>
      <w:r w:rsidRPr="00BA01AD">
        <w:rPr>
          <w:b/>
          <w:bCs/>
          <w:spacing w:val="-1"/>
        </w:rPr>
        <w:t xml:space="preserve"> No Aplica</w:t>
      </w:r>
    </w:p>
    <w:p w:rsidR="00000000" w:rsidRPr="007E07F5" w:rsidRDefault="004A7F5F" w:rsidP="007E07F5">
      <w:pPr>
        <w:kinsoku w:val="0"/>
        <w:overflowPunct w:val="0"/>
        <w:autoSpaceDE/>
        <w:autoSpaceDN/>
        <w:adjustRightInd/>
        <w:spacing w:line="276" w:lineRule="auto"/>
        <w:ind w:left="864" w:right="936"/>
        <w:jc w:val="both"/>
        <w:textAlignment w:val="baseline"/>
        <w:rPr>
          <w:spacing w:val="2"/>
        </w:rPr>
      </w:pPr>
      <w:r w:rsidRPr="00BA01AD">
        <w:rPr>
          <w:spacing w:val="2"/>
        </w:rPr>
        <w:t xml:space="preserve">En el caso que </w:t>
      </w:r>
      <w:r w:rsidRPr="00BA01AD">
        <w:rPr>
          <w:spacing w:val="2"/>
        </w:rPr>
        <w:t xml:space="preserve">nos ocupa, tenemos que al estar ilegitimada </w:t>
      </w:r>
      <w:r w:rsidR="007E07F5" w:rsidRPr="00BA01AD">
        <w:rPr>
          <w:spacing w:val="2"/>
        </w:rPr>
        <w:t>técnicamente</w:t>
      </w:r>
      <w:r w:rsidRPr="00BA01AD">
        <w:rPr>
          <w:spacing w:val="2"/>
        </w:rPr>
        <w:t xml:space="preserve"> la oferta de la firma apelante, solo mantiene el </w:t>
      </w:r>
      <w:r w:rsidR="007E07F5" w:rsidRPr="00BA01AD">
        <w:rPr>
          <w:spacing w:val="2"/>
        </w:rPr>
        <w:t>interés</w:t>
      </w:r>
      <w:r w:rsidRPr="00BA01AD">
        <w:rPr>
          <w:spacing w:val="2"/>
        </w:rPr>
        <w:t xml:space="preserve"> legitimo la oferta de la firma (...) (la que resultó</w:t>
      </w:r>
      <w:r w:rsidRPr="00BA01AD">
        <w:rPr>
          <w:spacing w:val="2"/>
        </w:rPr>
        <w:t xml:space="preserve"> adjudicataria), pues solo se presentaron dos ofertas al concurso, por lo que en virtud de</w:t>
      </w:r>
      <w:r w:rsidRPr="00BA01AD">
        <w:rPr>
          <w:spacing w:val="2"/>
        </w:rPr>
        <w:t xml:space="preserve"> </w:t>
      </w:r>
      <w:r w:rsidRPr="00BA01AD">
        <w:rPr>
          <w:spacing w:val="2"/>
        </w:rPr>
        <w:lastRenderedPageBreak/>
        <w:t xml:space="preserve">los principios de eficiencia y de </w:t>
      </w:r>
      <w:r w:rsidR="007E07F5" w:rsidRPr="00BA01AD">
        <w:rPr>
          <w:spacing w:val="2"/>
        </w:rPr>
        <w:t>conservación</w:t>
      </w:r>
      <w:r w:rsidRPr="00BA01AD">
        <w:rPr>
          <w:spacing w:val="2"/>
        </w:rPr>
        <w:t xml:space="preserve"> del acto administrativo, el hecho de que el precio no haya sido contemplado expresamente como uno de los </w:t>
      </w:r>
      <w:r w:rsidR="007E07F5" w:rsidRPr="00BA01AD">
        <w:rPr>
          <w:spacing w:val="2"/>
        </w:rPr>
        <w:t>parámetros</w:t>
      </w:r>
      <w:r w:rsidRPr="00BA01AD">
        <w:rPr>
          <w:spacing w:val="2"/>
        </w:rPr>
        <w:t xml:space="preserve"> de </w:t>
      </w:r>
      <w:r w:rsidR="007E07F5" w:rsidRPr="00BA01AD">
        <w:rPr>
          <w:spacing w:val="2"/>
        </w:rPr>
        <w:t>evaluación</w:t>
      </w:r>
      <w:r w:rsidRPr="00BA01AD">
        <w:rPr>
          <w:spacing w:val="2"/>
        </w:rPr>
        <w:t xml:space="preserve"> del concurso, o que no se haya definido expresamente como se conjugarla una ve</w:t>
      </w:r>
      <w:r w:rsidRPr="00BA01AD">
        <w:rPr>
          <w:spacing w:val="2"/>
        </w:rPr>
        <w:t>z analizadas las ofertas, no se constituye en un elemento que, per se, lleve a este Despacho a anular el acto adjudicatario por esa sola raz</w:t>
      </w:r>
      <w:r w:rsidR="00BF31DC">
        <w:rPr>
          <w:spacing w:val="2"/>
        </w:rPr>
        <w:t>ó</w:t>
      </w:r>
      <w:r w:rsidRPr="00BA01AD">
        <w:rPr>
          <w:spacing w:val="2"/>
        </w:rPr>
        <w:t>n (dada la</w:t>
      </w:r>
      <w:r w:rsidR="007E07F5">
        <w:rPr>
          <w:spacing w:val="2"/>
        </w:rPr>
        <w:t xml:space="preserve"> </w:t>
      </w:r>
      <w:r w:rsidRPr="00BA01AD">
        <w:t xml:space="preserve">falta de </w:t>
      </w:r>
      <w:r w:rsidR="007E07F5" w:rsidRPr="00BA01AD">
        <w:t>legitimación</w:t>
      </w:r>
      <w:r w:rsidRPr="00BA01AD">
        <w:t xml:space="preserve"> de la otra firma). </w:t>
      </w:r>
      <w:r w:rsidRPr="00BA01AD">
        <w:rPr>
          <w:b/>
          <w:bCs/>
        </w:rPr>
        <w:t>(Resoluci</w:t>
      </w:r>
      <w:r w:rsidR="00BF31DC">
        <w:rPr>
          <w:b/>
          <w:bCs/>
        </w:rPr>
        <w:t>ó</w:t>
      </w:r>
      <w:r w:rsidRPr="00BA01AD">
        <w:rPr>
          <w:b/>
          <w:bCs/>
        </w:rPr>
        <w:t xml:space="preserve">n No. </w:t>
      </w:r>
      <w:r w:rsidRPr="00BA01AD">
        <w:rPr>
          <w:b/>
          <w:bCs/>
          <w:u w:val="single"/>
        </w:rPr>
        <w:t>RSL 45-99</w:t>
      </w:r>
      <w:r w:rsidRPr="00BA01AD">
        <w:rPr>
          <w:b/>
          <w:bCs/>
        </w:rPr>
        <w:t xml:space="preserve"> de las 8:00 horas del 15 de febrero de 1999 de la </w:t>
      </w:r>
      <w:r w:rsidR="007E07F5" w:rsidRPr="00BA01AD">
        <w:rPr>
          <w:b/>
          <w:bCs/>
        </w:rPr>
        <w:t>Contraloría</w:t>
      </w:r>
      <w:r w:rsidRPr="00BA01AD">
        <w:rPr>
          <w:b/>
          <w:bCs/>
        </w:rPr>
        <w:t xml:space="preserve"> General de la </w:t>
      </w:r>
      <w:r w:rsidR="007E07F5" w:rsidRPr="00BA01AD">
        <w:rPr>
          <w:b/>
          <w:bCs/>
        </w:rPr>
        <w:t>República</w:t>
      </w:r>
      <w:r w:rsidRPr="00BA01AD">
        <w:rPr>
          <w:b/>
          <w:bCs/>
        </w:rPr>
        <w:t>)</w:t>
      </w:r>
    </w:p>
    <w:p w:rsidR="007E07F5" w:rsidRDefault="007E07F5" w:rsidP="0070041E">
      <w:pPr>
        <w:kinsoku w:val="0"/>
        <w:overflowPunct w:val="0"/>
        <w:autoSpaceDE/>
        <w:autoSpaceDN/>
        <w:adjustRightInd/>
        <w:spacing w:line="276" w:lineRule="auto"/>
        <w:ind w:left="851" w:right="851"/>
        <w:jc w:val="both"/>
        <w:textAlignment w:val="baseline"/>
        <w:rPr>
          <w:b/>
          <w:bCs/>
          <w:spacing w:val="-1"/>
        </w:rPr>
      </w:pPr>
    </w:p>
    <w:p w:rsidR="00000000" w:rsidRPr="0070041E" w:rsidRDefault="004A7F5F" w:rsidP="0070041E">
      <w:pPr>
        <w:kinsoku w:val="0"/>
        <w:overflowPunct w:val="0"/>
        <w:autoSpaceDE/>
        <w:autoSpaceDN/>
        <w:adjustRightInd/>
        <w:spacing w:line="276" w:lineRule="auto"/>
        <w:ind w:left="851" w:right="851"/>
        <w:jc w:val="both"/>
        <w:textAlignment w:val="baseline"/>
        <w:rPr>
          <w:spacing w:val="-1"/>
        </w:rPr>
      </w:pPr>
      <w:r w:rsidRPr="00BA01AD">
        <w:rPr>
          <w:b/>
          <w:bCs/>
          <w:spacing w:val="-1"/>
        </w:rPr>
        <w:t xml:space="preserve">"(...) III.- EFICACIA Y EFICIENCIA EN LA CONTRATACION ADMINISTRATIVA. </w:t>
      </w:r>
      <w:r w:rsidRPr="00BA01AD">
        <w:rPr>
          <w:spacing w:val="-1"/>
        </w:rPr>
        <w:t xml:space="preserve">La </w:t>
      </w:r>
      <w:r w:rsidR="007E07F5" w:rsidRPr="00BA01AD">
        <w:rPr>
          <w:spacing w:val="-1"/>
        </w:rPr>
        <w:t>contratación</w:t>
      </w:r>
      <w:r w:rsidRPr="00BA01AD">
        <w:rPr>
          <w:spacing w:val="-1"/>
        </w:rPr>
        <w:t xml:space="preserve"> administrativa es un mecanismo con el que cuentan las administraciones </w:t>
      </w:r>
      <w:r w:rsidR="007E07F5" w:rsidRPr="00BA01AD">
        <w:rPr>
          <w:spacing w:val="-1"/>
        </w:rPr>
        <w:t>Públicas</w:t>
      </w:r>
      <w:r w:rsidRPr="00BA01AD">
        <w:rPr>
          <w:spacing w:val="-1"/>
        </w:rPr>
        <w:t xml:space="preserve"> para adquirir de forma voluntaria y concertada una serie de bienes, obras y servicios que se requieren para la </w:t>
      </w:r>
      <w:r w:rsidR="007E07F5" w:rsidRPr="00BA01AD">
        <w:rPr>
          <w:spacing w:val="-1"/>
        </w:rPr>
        <w:t>prestación</w:t>
      </w:r>
      <w:r w:rsidRPr="00BA01AD">
        <w:rPr>
          <w:spacing w:val="-1"/>
        </w:rPr>
        <w:t xml:space="preserve"> de los servicios </w:t>
      </w:r>
      <w:r w:rsidR="00BA01AD">
        <w:rPr>
          <w:spacing w:val="-1"/>
        </w:rPr>
        <w:t>Público</w:t>
      </w:r>
      <w:r w:rsidRPr="00BA01AD">
        <w:rPr>
          <w:spacing w:val="-1"/>
        </w:rPr>
        <w:t>s y el ejercic</w:t>
      </w:r>
      <w:r w:rsidRPr="00BA01AD">
        <w:rPr>
          <w:spacing w:val="-1"/>
        </w:rPr>
        <w:t xml:space="preserve">io de sus competencias. Por su parte, las administraciones </w:t>
      </w:r>
      <w:r w:rsidR="007E07F5" w:rsidRPr="00BA01AD">
        <w:rPr>
          <w:spacing w:val="-1"/>
        </w:rPr>
        <w:t>Públicas</w:t>
      </w:r>
      <w:r w:rsidRPr="00BA01AD">
        <w:rPr>
          <w:spacing w:val="-1"/>
        </w:rPr>
        <w:t xml:space="preserve"> son organizaciones colectivas de ca</w:t>
      </w:r>
      <w:r w:rsidR="007E07F5">
        <w:rPr>
          <w:spacing w:val="-1"/>
        </w:rPr>
        <w:t>rácter</w:t>
      </w:r>
      <w:r w:rsidRPr="00BA01AD">
        <w:rPr>
          <w:spacing w:val="-1"/>
        </w:rPr>
        <w:t xml:space="preserve"> y </w:t>
      </w:r>
      <w:r w:rsidR="007E07F5" w:rsidRPr="00BA01AD">
        <w:rPr>
          <w:spacing w:val="-1"/>
        </w:rPr>
        <w:t>vocación</w:t>
      </w:r>
      <w:r w:rsidRPr="00BA01AD">
        <w:rPr>
          <w:spacing w:val="-1"/>
        </w:rPr>
        <w:t xml:space="preserve"> servicial que deben atender de modo eficiente y eficaz las necesidades y requerimientos de la comunidad, con el fin de alcanzar el bien</w:t>
      </w:r>
      <w:r w:rsidRPr="00BA01AD">
        <w:rPr>
          <w:spacing w:val="-1"/>
        </w:rPr>
        <w:t xml:space="preserve">estar general. Por lo anterior, los procedimientos de </w:t>
      </w:r>
      <w:r w:rsidR="0070041E" w:rsidRPr="00BA01AD">
        <w:rPr>
          <w:spacing w:val="-1"/>
        </w:rPr>
        <w:t>contratación</w:t>
      </w:r>
      <w:r w:rsidRPr="00BA01AD">
        <w:rPr>
          <w:spacing w:val="-1"/>
        </w:rPr>
        <w:t xml:space="preserve"> administrativa y todos los aspectos atinentes a la </w:t>
      </w:r>
      <w:r w:rsidR="0070041E" w:rsidRPr="00BA01AD">
        <w:rPr>
          <w:spacing w:val="-1"/>
        </w:rPr>
        <w:t>formación</w:t>
      </w:r>
      <w:r w:rsidRPr="00BA01AD">
        <w:rPr>
          <w:spacing w:val="-1"/>
        </w:rPr>
        <w:t xml:space="preserve"> y </w:t>
      </w:r>
      <w:r w:rsidR="0070041E" w:rsidRPr="00BA01AD">
        <w:rPr>
          <w:spacing w:val="-1"/>
        </w:rPr>
        <w:t>perfección</w:t>
      </w:r>
      <w:r w:rsidRPr="00BA01AD">
        <w:rPr>
          <w:spacing w:val="-1"/>
        </w:rPr>
        <w:t xml:space="preserve"> de los contratos administrativos </w:t>
      </w:r>
      <w:r w:rsidR="0070041E" w:rsidRPr="00BA01AD">
        <w:rPr>
          <w:spacing w:val="-1"/>
        </w:rPr>
        <w:t>están</w:t>
      </w:r>
      <w:r w:rsidRPr="00BA01AD">
        <w:rPr>
          <w:spacing w:val="-1"/>
        </w:rPr>
        <w:t xml:space="preserve"> imbuidos por la celeridad y sumariedad en la debida e impostergable </w:t>
      </w:r>
      <w:r w:rsidR="0070041E" w:rsidRPr="00BA01AD">
        <w:rPr>
          <w:spacing w:val="-1"/>
        </w:rPr>
        <w:t>atención</w:t>
      </w:r>
      <w:r w:rsidRPr="00BA01AD">
        <w:rPr>
          <w:spacing w:val="-1"/>
        </w:rPr>
        <w:t xml:space="preserve"> y </w:t>
      </w:r>
      <w:r w:rsidR="0070041E" w:rsidRPr="00BA01AD">
        <w:rPr>
          <w:spacing w:val="-1"/>
        </w:rPr>
        <w:t>satisfacción</w:t>
      </w:r>
      <w:r w:rsidRPr="00BA01AD">
        <w:rPr>
          <w:spacing w:val="-1"/>
        </w:rPr>
        <w:t xml:space="preserve"> de las necesidades y requerimientos de la </w:t>
      </w:r>
      <w:r w:rsidR="0070041E" w:rsidRPr="00BA01AD">
        <w:rPr>
          <w:spacing w:val="-1"/>
        </w:rPr>
        <w:t>organización</w:t>
      </w:r>
      <w:r w:rsidRPr="00BA01AD">
        <w:rPr>
          <w:spacing w:val="-1"/>
        </w:rPr>
        <w:t xml:space="preserve"> social. </w:t>
      </w:r>
      <w:r w:rsidRPr="00BA01AD">
        <w:rPr>
          <w:i/>
          <w:iCs/>
          <w:spacing w:val="-1"/>
          <w:u w:val="single"/>
        </w:rPr>
        <w:t xml:space="preserve">Sobre el particular, es menester recordar que dentro de los  principios rectores de los servicios </w:t>
      </w:r>
      <w:r w:rsidR="00BA01AD">
        <w:rPr>
          <w:i/>
          <w:iCs/>
          <w:spacing w:val="-1"/>
          <w:u w:val="single"/>
        </w:rPr>
        <w:t>Público</w:t>
      </w:r>
      <w:r w:rsidRPr="00BA01AD">
        <w:rPr>
          <w:i/>
          <w:iCs/>
          <w:spacing w:val="-1"/>
          <w:u w:val="single"/>
        </w:rPr>
        <w:t xml:space="preserve">s, en el marco de una </w:t>
      </w:r>
      <w:r w:rsidR="0070041E" w:rsidRPr="00BA01AD">
        <w:rPr>
          <w:i/>
          <w:iCs/>
          <w:spacing w:val="-1"/>
          <w:u w:val="single"/>
        </w:rPr>
        <w:t>Administración</w:t>
      </w:r>
      <w:r w:rsidRPr="00BA01AD">
        <w:rPr>
          <w:i/>
          <w:iCs/>
          <w:spacing w:val="-1"/>
          <w:u w:val="single"/>
        </w:rPr>
        <w:t xml:space="preserve">  P</w:t>
      </w:r>
      <w:r w:rsidR="0070041E">
        <w:rPr>
          <w:i/>
          <w:iCs/>
          <w:spacing w:val="-1"/>
          <w:u w:val="single"/>
        </w:rPr>
        <w:t>ú</w:t>
      </w:r>
      <w:r w:rsidRPr="00BA01AD">
        <w:rPr>
          <w:i/>
          <w:iCs/>
          <w:spacing w:val="-1"/>
          <w:u w:val="single"/>
        </w:rPr>
        <w:t>blica prestacional o de un Esta</w:t>
      </w:r>
      <w:r w:rsidRPr="00BA01AD">
        <w:rPr>
          <w:i/>
          <w:iCs/>
          <w:spacing w:val="-1"/>
          <w:u w:val="single"/>
        </w:rPr>
        <w:t xml:space="preserve">do Social </w:t>
      </w:r>
      <w:r w:rsidR="0070041E">
        <w:rPr>
          <w:i/>
          <w:iCs/>
          <w:spacing w:val="-1"/>
          <w:u w:val="single"/>
        </w:rPr>
        <w:t>y</w:t>
      </w:r>
      <w:r w:rsidRPr="00BA01AD">
        <w:rPr>
          <w:i/>
          <w:iCs/>
          <w:spacing w:val="-1"/>
          <w:u w:val="single"/>
        </w:rPr>
        <w:t xml:space="preserve"> </w:t>
      </w:r>
      <w:r w:rsidR="0070041E" w:rsidRPr="00BA01AD">
        <w:rPr>
          <w:i/>
          <w:iCs/>
          <w:spacing w:val="-1"/>
          <w:u w:val="single"/>
        </w:rPr>
        <w:t>Democr</w:t>
      </w:r>
      <w:r w:rsidR="0070041E">
        <w:rPr>
          <w:i/>
          <w:iCs/>
          <w:spacing w:val="-1"/>
          <w:u w:val="single"/>
        </w:rPr>
        <w:t>ática</w:t>
      </w:r>
      <w:r w:rsidRPr="00BA01AD">
        <w:rPr>
          <w:i/>
          <w:iCs/>
          <w:spacing w:val="-1"/>
          <w:u w:val="single"/>
        </w:rPr>
        <w:t xml:space="preserve"> de Derecho, se encuentran,  entre otros, la eficiencia, la eficacia, la continuidad, la regularidad </w:t>
      </w:r>
      <w:r w:rsidR="0070041E">
        <w:rPr>
          <w:i/>
          <w:iCs/>
          <w:spacing w:val="-1"/>
          <w:u w:val="single"/>
        </w:rPr>
        <w:t>y</w:t>
      </w:r>
      <w:r w:rsidRPr="00BA01AD">
        <w:rPr>
          <w:i/>
          <w:iCs/>
          <w:spacing w:val="-1"/>
          <w:u w:val="single"/>
        </w:rPr>
        <w:t xml:space="preserve"> la </w:t>
      </w:r>
      <w:r w:rsidR="0070041E" w:rsidRPr="00BA01AD">
        <w:rPr>
          <w:i/>
          <w:iCs/>
          <w:spacing w:val="-1"/>
          <w:u w:val="single"/>
        </w:rPr>
        <w:t>adaptación</w:t>
      </w:r>
      <w:r w:rsidRPr="00BA01AD">
        <w:rPr>
          <w:i/>
          <w:iCs/>
          <w:spacing w:val="-1"/>
          <w:u w:val="single"/>
        </w:rPr>
        <w:t xml:space="preserve"> a las necesidades socio-</w:t>
      </w:r>
      <w:r w:rsidR="0070041E" w:rsidRPr="00BA01AD">
        <w:rPr>
          <w:i/>
          <w:iCs/>
          <w:spacing w:val="-1"/>
          <w:u w:val="single"/>
        </w:rPr>
        <w:t>económicas</w:t>
      </w:r>
      <w:r w:rsidRPr="00BA01AD">
        <w:rPr>
          <w:i/>
          <w:iCs/>
          <w:spacing w:val="-1"/>
          <w:u w:val="single"/>
        </w:rPr>
        <w:t xml:space="preserve"> v </w:t>
      </w:r>
      <w:r w:rsidR="0070041E" w:rsidRPr="00BA01AD">
        <w:rPr>
          <w:i/>
          <w:iCs/>
          <w:spacing w:val="-1"/>
          <w:u w:val="single"/>
        </w:rPr>
        <w:t>tecnológicas</w:t>
      </w:r>
      <w:r w:rsidRPr="00BA01AD">
        <w:rPr>
          <w:i/>
          <w:iCs/>
          <w:spacing w:val="-1"/>
          <w:u w:val="single"/>
        </w:rPr>
        <w:t>,</w:t>
      </w:r>
      <w:r w:rsidRPr="00BA01AD">
        <w:rPr>
          <w:spacing w:val="-1"/>
        </w:rPr>
        <w:t xml:space="preserve"> con el prop</w:t>
      </w:r>
      <w:r w:rsidR="00BF31DC">
        <w:rPr>
          <w:spacing w:val="-1"/>
        </w:rPr>
        <w:t>ó</w:t>
      </w:r>
      <w:r w:rsidRPr="00BA01AD">
        <w:rPr>
          <w:spacing w:val="-1"/>
        </w:rPr>
        <w:t>sito de erradicar y superar las desigualdades reales</w:t>
      </w:r>
      <w:r w:rsidRPr="00BA01AD">
        <w:rPr>
          <w:spacing w:val="-1"/>
        </w:rPr>
        <w:t xml:space="preserve"> del conglomerado social. Los mecanismos de control y </w:t>
      </w:r>
      <w:r w:rsidR="0070041E" w:rsidRPr="00BA01AD">
        <w:rPr>
          <w:spacing w:val="-1"/>
        </w:rPr>
        <w:t>fiscalización</w:t>
      </w:r>
      <w:r w:rsidRPr="00BA01AD">
        <w:rPr>
          <w:spacing w:val="-1"/>
        </w:rPr>
        <w:t xml:space="preserve"> dise</w:t>
      </w:r>
      <w:r w:rsidR="0070041E">
        <w:rPr>
          <w:spacing w:val="-1"/>
        </w:rPr>
        <w:t>ñ</w:t>
      </w:r>
      <w:r w:rsidRPr="00BA01AD">
        <w:rPr>
          <w:spacing w:val="-1"/>
        </w:rPr>
        <w:t xml:space="preserve">ados por el legislador para garantizar la transparencia o </w:t>
      </w:r>
      <w:r w:rsidR="0070041E" w:rsidRPr="00BA01AD">
        <w:rPr>
          <w:spacing w:val="-1"/>
        </w:rPr>
        <w:t>Publicidad</w:t>
      </w:r>
      <w:r w:rsidRPr="00BA01AD">
        <w:rPr>
          <w:spacing w:val="-1"/>
        </w:rPr>
        <w:t xml:space="preserve">, libre concurrencia e igualdad y la </w:t>
      </w:r>
      <w:r w:rsidR="0070041E" w:rsidRPr="00BA01AD">
        <w:rPr>
          <w:spacing w:val="-1"/>
        </w:rPr>
        <w:t>gestión</w:t>
      </w:r>
      <w:r w:rsidRPr="00BA01AD">
        <w:rPr>
          <w:spacing w:val="-1"/>
        </w:rPr>
        <w:t xml:space="preserve"> racional de los recursos o dineros </w:t>
      </w:r>
      <w:r w:rsidR="00BA01AD">
        <w:rPr>
          <w:spacing w:val="-1"/>
        </w:rPr>
        <w:t>Público</w:t>
      </w:r>
      <w:r w:rsidRPr="00BA01AD">
        <w:rPr>
          <w:spacing w:val="-1"/>
        </w:rPr>
        <w:t xml:space="preserve">s —a </w:t>
      </w:r>
      <w:r w:rsidR="0070041E" w:rsidRPr="00BA01AD">
        <w:rPr>
          <w:spacing w:val="-1"/>
        </w:rPr>
        <w:t>través</w:t>
      </w:r>
      <w:r w:rsidRPr="00BA01AD">
        <w:rPr>
          <w:spacing w:val="-1"/>
        </w:rPr>
        <w:t xml:space="preserve"> de la escogenci</w:t>
      </w:r>
      <w:r w:rsidRPr="00BA01AD">
        <w:rPr>
          <w:spacing w:val="-1"/>
        </w:rPr>
        <w:t xml:space="preserve">a de la oferta </w:t>
      </w:r>
      <w:r w:rsidR="0070041E" w:rsidRPr="00BA01AD">
        <w:rPr>
          <w:spacing w:val="-1"/>
        </w:rPr>
        <w:t>más</w:t>
      </w:r>
      <w:r w:rsidRPr="00BA01AD">
        <w:rPr>
          <w:spacing w:val="-1"/>
        </w:rPr>
        <w:t xml:space="preserve"> ventajosa para los entes </w:t>
      </w:r>
      <w:r w:rsidR="00BA01AD">
        <w:rPr>
          <w:spacing w:val="-1"/>
        </w:rPr>
        <w:t>Público</w:t>
      </w:r>
      <w:r w:rsidRPr="00BA01AD">
        <w:rPr>
          <w:spacing w:val="-1"/>
        </w:rPr>
        <w:t xml:space="preserve">s, desde el punto de vista financiero y </w:t>
      </w:r>
      <w:r w:rsidR="0070041E" w:rsidRPr="00BA01AD">
        <w:rPr>
          <w:spacing w:val="-1"/>
        </w:rPr>
        <w:t>técnico</w:t>
      </w:r>
      <w:r w:rsidRPr="00BA01AD">
        <w:rPr>
          <w:spacing w:val="-1"/>
        </w:rPr>
        <w:t xml:space="preserve">- en materia de </w:t>
      </w:r>
      <w:r w:rsidR="0070041E" w:rsidRPr="00BA01AD">
        <w:rPr>
          <w:spacing w:val="-1"/>
        </w:rPr>
        <w:t>contratación</w:t>
      </w:r>
      <w:r w:rsidRPr="00BA01AD">
        <w:rPr>
          <w:spacing w:val="-1"/>
        </w:rPr>
        <w:t xml:space="preserve"> administrativa, deben tener por norte fundamental procurar que la misma se ci</w:t>
      </w:r>
      <w:r w:rsidR="0070041E">
        <w:rPr>
          <w:spacing w:val="-1"/>
        </w:rPr>
        <w:t>ña</w:t>
      </w:r>
      <w:r w:rsidRPr="00BA01AD">
        <w:rPr>
          <w:spacing w:val="-1"/>
        </w:rPr>
        <w:t xml:space="preserve"> a la ley de modo que resulte regular o sustancia</w:t>
      </w:r>
      <w:r w:rsidRPr="00BA01AD">
        <w:rPr>
          <w:spacing w:val="-1"/>
        </w:rPr>
        <w:t xml:space="preserve">lmente conforme con el ordenamiento </w:t>
      </w:r>
      <w:r w:rsidR="0070041E" w:rsidRPr="00BA01AD">
        <w:rPr>
          <w:spacing w:val="-1"/>
        </w:rPr>
        <w:t>jurídico</w:t>
      </w:r>
      <w:r w:rsidRPr="00BA01AD">
        <w:rPr>
          <w:spacing w:val="-1"/>
        </w:rPr>
        <w:t xml:space="preserve">, para evitar cualquier acto de </w:t>
      </w:r>
      <w:r w:rsidR="0070041E" w:rsidRPr="00BA01AD">
        <w:rPr>
          <w:spacing w:val="-1"/>
        </w:rPr>
        <w:t>corrupción</w:t>
      </w:r>
      <w:r w:rsidRPr="00BA01AD">
        <w:rPr>
          <w:spacing w:val="-1"/>
        </w:rPr>
        <w:t xml:space="preserve"> o de </w:t>
      </w:r>
      <w:r w:rsidR="0070041E" w:rsidRPr="00BA01AD">
        <w:rPr>
          <w:spacing w:val="-1"/>
        </w:rPr>
        <w:t>desviación</w:t>
      </w:r>
      <w:r w:rsidRPr="00BA01AD">
        <w:rPr>
          <w:spacing w:val="-1"/>
        </w:rPr>
        <w:t xml:space="preserve"> en el manejo de los fondos </w:t>
      </w:r>
      <w:r w:rsidR="00BA01AD">
        <w:rPr>
          <w:spacing w:val="-1"/>
        </w:rPr>
        <w:t>Público</w:t>
      </w:r>
      <w:r w:rsidRPr="00BA01AD">
        <w:rPr>
          <w:spacing w:val="-1"/>
        </w:rPr>
        <w:t xml:space="preserve">s. Bajo esta inteligencia, todos los requisitos formales dispuestos por el ordenamiento </w:t>
      </w:r>
      <w:r w:rsidR="0070041E" w:rsidRPr="00BA01AD">
        <w:rPr>
          <w:spacing w:val="-1"/>
        </w:rPr>
        <w:t>jurídico</w:t>
      </w:r>
      <w:r w:rsidRPr="00BA01AD">
        <w:rPr>
          <w:spacing w:val="-1"/>
        </w:rPr>
        <w:t xml:space="preserve"> para asegurar la regul</w:t>
      </w:r>
      <w:r w:rsidRPr="00BA01AD">
        <w:rPr>
          <w:spacing w:val="-1"/>
        </w:rPr>
        <w:t xml:space="preserve">aridad o validez en los procedimientos de </w:t>
      </w:r>
      <w:r w:rsidR="0070041E" w:rsidRPr="00BA01AD">
        <w:rPr>
          <w:spacing w:val="-1"/>
        </w:rPr>
        <w:t>contratación</w:t>
      </w:r>
      <w:r w:rsidRPr="00BA01AD">
        <w:rPr>
          <w:spacing w:val="-1"/>
        </w:rPr>
        <w:t xml:space="preserve">, el acto de </w:t>
      </w:r>
      <w:r w:rsidR="0070041E" w:rsidRPr="00BA01AD">
        <w:rPr>
          <w:spacing w:val="-1"/>
        </w:rPr>
        <w:t>adjudicación</w:t>
      </w:r>
      <w:r w:rsidRPr="00BA01AD">
        <w:rPr>
          <w:spacing w:val="-1"/>
        </w:rPr>
        <w:t xml:space="preserve"> y el contrato administrativo mismo, deben, </w:t>
      </w:r>
      <w:r w:rsidR="0070041E" w:rsidRPr="00BA01AD">
        <w:rPr>
          <w:spacing w:val="-1"/>
        </w:rPr>
        <w:t>también</w:t>
      </w:r>
      <w:r w:rsidRPr="00BA01AD">
        <w:rPr>
          <w:spacing w:val="-1"/>
        </w:rPr>
        <w:t xml:space="preserve">, </w:t>
      </w:r>
      <w:r w:rsidRPr="00BA01AD">
        <w:rPr>
          <w:spacing w:val="-1"/>
          <w:u w:val="single"/>
        </w:rPr>
        <w:t xml:space="preserve">procurar la pronta  </w:t>
      </w:r>
      <w:r w:rsidR="0070041E" w:rsidRPr="00BA01AD">
        <w:rPr>
          <w:spacing w:val="-1"/>
          <w:u w:val="single"/>
        </w:rPr>
        <w:t>satisfacción</w:t>
      </w:r>
      <w:r w:rsidRPr="00BA01AD">
        <w:rPr>
          <w:spacing w:val="-1"/>
          <w:u w:val="single"/>
        </w:rPr>
        <w:t xml:space="preserve"> del </w:t>
      </w:r>
      <w:r w:rsidR="0070041E" w:rsidRPr="00BA01AD">
        <w:rPr>
          <w:spacing w:val="-1"/>
          <w:u w:val="single"/>
        </w:rPr>
        <w:t>interés</w:t>
      </w:r>
      <w:r w:rsidRPr="00BA01AD">
        <w:rPr>
          <w:spacing w:val="-1"/>
          <w:u w:val="single"/>
        </w:rPr>
        <w:t xml:space="preserve"> general a </w:t>
      </w:r>
      <w:r w:rsidR="0070041E" w:rsidRPr="00BA01AD">
        <w:rPr>
          <w:spacing w:val="-1"/>
          <w:u w:val="single"/>
        </w:rPr>
        <w:t>través</w:t>
      </w:r>
      <w:r w:rsidRPr="00BA01AD">
        <w:rPr>
          <w:spacing w:val="-1"/>
          <w:u w:val="single"/>
        </w:rPr>
        <w:t xml:space="preserve"> de la efectiva constru</w:t>
      </w:r>
      <w:r w:rsidR="0070041E">
        <w:rPr>
          <w:spacing w:val="-1"/>
          <w:u w:val="single"/>
        </w:rPr>
        <w:t>cción</w:t>
      </w:r>
      <w:r w:rsidRPr="00BA01AD">
        <w:rPr>
          <w:spacing w:val="-1"/>
          <w:u w:val="single"/>
        </w:rPr>
        <w:t xml:space="preserve"> de las obras </w:t>
      </w:r>
      <w:r w:rsidR="0070041E" w:rsidRPr="00BA01AD">
        <w:rPr>
          <w:spacing w:val="-1"/>
          <w:u w:val="single"/>
        </w:rPr>
        <w:t>Públicas</w:t>
      </w:r>
      <w:r w:rsidRPr="00BA01AD">
        <w:rPr>
          <w:spacing w:val="-1"/>
          <w:u w:val="single"/>
        </w:rPr>
        <w:t xml:space="preserve"> </w:t>
      </w:r>
      <w:r w:rsidR="0070041E">
        <w:rPr>
          <w:spacing w:val="-1"/>
          <w:u w:val="single"/>
        </w:rPr>
        <w:t>y</w:t>
      </w:r>
      <w:r w:rsidRPr="00BA01AD">
        <w:rPr>
          <w:spacing w:val="-1"/>
          <w:u w:val="single"/>
        </w:rPr>
        <w:t xml:space="preserve"> la </w:t>
      </w:r>
      <w:r w:rsidR="0070041E" w:rsidRPr="00BA01AD">
        <w:rPr>
          <w:spacing w:val="-1"/>
          <w:u w:val="single"/>
        </w:rPr>
        <w:t>prestación</w:t>
      </w:r>
      <w:r w:rsidRPr="00BA01AD">
        <w:rPr>
          <w:spacing w:val="-1"/>
          <w:u w:val="single"/>
        </w:rPr>
        <w:t xml:space="preserve"> de los servicios </w:t>
      </w:r>
      <w:r w:rsidR="00BA01AD">
        <w:rPr>
          <w:spacing w:val="-1"/>
          <w:u w:val="single"/>
        </w:rPr>
        <w:t>Público</w:t>
      </w:r>
      <w:r w:rsidRPr="00BA01AD">
        <w:rPr>
          <w:spacing w:val="-1"/>
          <w:u w:val="single"/>
        </w:rPr>
        <w:t xml:space="preserve">s, </w:t>
      </w:r>
      <w:r w:rsidRPr="00BA01AD">
        <w:rPr>
          <w:spacing w:val="-1"/>
        </w:rPr>
        <w:t xml:space="preserve"> consecuentemente no pueden transformarse en instrumentos para retardar la </w:t>
      </w:r>
      <w:r w:rsidR="0070041E" w:rsidRPr="00BA01AD">
        <w:rPr>
          <w:spacing w:val="-1"/>
        </w:rPr>
        <w:t>prestación</w:t>
      </w:r>
      <w:r w:rsidRPr="00BA01AD">
        <w:rPr>
          <w:spacing w:val="-1"/>
        </w:rPr>
        <w:t xml:space="preserve"> eficiente y eficaz de los servicios </w:t>
      </w:r>
      <w:r w:rsidR="00BA01AD">
        <w:rPr>
          <w:spacing w:val="-1"/>
        </w:rPr>
        <w:t>Público</w:t>
      </w:r>
      <w:r w:rsidRPr="00BA01AD">
        <w:rPr>
          <w:spacing w:val="-1"/>
        </w:rPr>
        <w:t xml:space="preserve">s y, sobre todo, su </w:t>
      </w:r>
      <w:r w:rsidR="0070041E" w:rsidRPr="00BA01AD">
        <w:rPr>
          <w:spacing w:val="-1"/>
        </w:rPr>
        <w:t>adaptació</w:t>
      </w:r>
      <w:r w:rsidR="0070041E">
        <w:rPr>
          <w:spacing w:val="-1"/>
        </w:rPr>
        <w:t>n</w:t>
      </w:r>
      <w:r w:rsidRPr="00BA01AD">
        <w:rPr>
          <w:spacing w:val="-1"/>
        </w:rPr>
        <w:t>, a las nuevas necesidades socio-</w:t>
      </w:r>
      <w:r w:rsidR="0070041E" w:rsidRPr="00BA01AD">
        <w:rPr>
          <w:spacing w:val="-1"/>
        </w:rPr>
        <w:t>económicas</w:t>
      </w:r>
      <w:r w:rsidRPr="00BA01AD">
        <w:rPr>
          <w:spacing w:val="-1"/>
        </w:rPr>
        <w:t xml:space="preserve"> y </w:t>
      </w:r>
      <w:r w:rsidR="0070041E" w:rsidRPr="00BA01AD">
        <w:rPr>
          <w:spacing w:val="-1"/>
        </w:rPr>
        <w:t>tecnológicas</w:t>
      </w:r>
      <w:r w:rsidRPr="00BA01AD">
        <w:rPr>
          <w:spacing w:val="-1"/>
        </w:rPr>
        <w:t xml:space="preserve"> de la c</w:t>
      </w:r>
      <w:r w:rsidRPr="00BA01AD">
        <w:rPr>
          <w:spacing w:val="-1"/>
        </w:rPr>
        <w:t xml:space="preserve">olectividad. Sobre este particular, el </w:t>
      </w:r>
      <w:r w:rsidR="00BA01AD">
        <w:rPr>
          <w:spacing w:val="-1"/>
        </w:rPr>
        <w:t>artículo</w:t>
      </w:r>
      <w:r w:rsidRPr="00BA01AD">
        <w:rPr>
          <w:spacing w:val="-1"/>
        </w:rPr>
        <w:t xml:space="preserve"> 4°, </w:t>
      </w:r>
      <w:r w:rsidR="0070041E" w:rsidRPr="00BA01AD">
        <w:rPr>
          <w:spacing w:val="-1"/>
        </w:rPr>
        <w:t>párrafo</w:t>
      </w:r>
      <w:r w:rsidRPr="00BA01AD">
        <w:rPr>
          <w:spacing w:val="-1"/>
        </w:rPr>
        <w:t xml:space="preserve"> 2°, de la Ley de la </w:t>
      </w:r>
      <w:r w:rsidR="0070041E" w:rsidRPr="00BA01AD">
        <w:rPr>
          <w:spacing w:val="-1"/>
        </w:rPr>
        <w:t>Contratación</w:t>
      </w:r>
      <w:r w:rsidRPr="00BA01AD">
        <w:rPr>
          <w:spacing w:val="-1"/>
        </w:rPr>
        <w:t xml:space="preserve"> Administrativa al enunciar el </w:t>
      </w:r>
      <w:r w:rsidRPr="00BA01AD">
        <w:rPr>
          <w:i/>
          <w:iCs/>
          <w:spacing w:val="-1"/>
          <w:u w:val="single"/>
        </w:rPr>
        <w:t xml:space="preserve">"Principio de </w:t>
      </w:r>
      <w:r w:rsidR="0070041E" w:rsidRPr="00BA01AD">
        <w:rPr>
          <w:i/>
          <w:iCs/>
          <w:spacing w:val="-1"/>
          <w:u w:val="single"/>
        </w:rPr>
        <w:t>eficiencia “estatuye</w:t>
      </w:r>
      <w:r w:rsidRPr="00BA01AD">
        <w:rPr>
          <w:spacing w:val="-1"/>
        </w:rPr>
        <w:t xml:space="preserve"> que " (...) </w:t>
      </w:r>
      <w:r w:rsidRPr="00BA01AD">
        <w:rPr>
          <w:i/>
          <w:iCs/>
          <w:spacing w:val="-1"/>
        </w:rPr>
        <w:t xml:space="preserve">En todas las etapas de los procedimientos de </w:t>
      </w:r>
      <w:r w:rsidR="0070041E" w:rsidRPr="00BA01AD">
        <w:rPr>
          <w:i/>
          <w:iCs/>
          <w:spacing w:val="-1"/>
        </w:rPr>
        <w:t>contratación</w:t>
      </w:r>
      <w:r w:rsidRPr="00BA01AD">
        <w:rPr>
          <w:i/>
          <w:iCs/>
          <w:spacing w:val="-1"/>
        </w:rPr>
        <w:t xml:space="preserve">, </w:t>
      </w:r>
      <w:r w:rsidR="0070041E" w:rsidRPr="00BA01AD">
        <w:rPr>
          <w:i/>
          <w:iCs/>
          <w:spacing w:val="-1"/>
        </w:rPr>
        <w:t>prevalecería</w:t>
      </w:r>
      <w:r w:rsidRPr="00BA01AD">
        <w:rPr>
          <w:i/>
          <w:iCs/>
          <w:spacing w:val="-1"/>
        </w:rPr>
        <w:t xml:space="preserve"> el contenido so</w:t>
      </w:r>
      <w:r w:rsidRPr="00BA01AD">
        <w:rPr>
          <w:i/>
          <w:iCs/>
          <w:spacing w:val="-1"/>
        </w:rPr>
        <w:t xml:space="preserve">bre la forma. Los actos y las actuaciones de las partes se </w:t>
      </w:r>
      <w:r w:rsidR="0070041E" w:rsidRPr="00BA01AD">
        <w:rPr>
          <w:i/>
          <w:iCs/>
          <w:spacing w:val="-1"/>
        </w:rPr>
        <w:t>interpretarán</w:t>
      </w:r>
      <w:r w:rsidRPr="00BA01AD">
        <w:rPr>
          <w:i/>
          <w:iCs/>
          <w:spacing w:val="-1"/>
        </w:rPr>
        <w:t xml:space="preserve"> de forma que se favorezca su </w:t>
      </w:r>
      <w:r w:rsidR="0070041E" w:rsidRPr="00BA01AD">
        <w:rPr>
          <w:i/>
          <w:iCs/>
          <w:spacing w:val="-1"/>
        </w:rPr>
        <w:t>conservación</w:t>
      </w:r>
      <w:r w:rsidRPr="00BA01AD">
        <w:rPr>
          <w:i/>
          <w:iCs/>
          <w:spacing w:val="-1"/>
        </w:rPr>
        <w:t xml:space="preserve"> y se facilite adoptar la </w:t>
      </w:r>
      <w:r w:rsidR="0070041E" w:rsidRPr="00BA01AD">
        <w:rPr>
          <w:i/>
          <w:iCs/>
          <w:spacing w:val="-1"/>
        </w:rPr>
        <w:t>decisión</w:t>
      </w:r>
      <w:r w:rsidRPr="00BA01AD">
        <w:rPr>
          <w:i/>
          <w:iCs/>
          <w:spacing w:val="-1"/>
        </w:rPr>
        <w:t xml:space="preserve"> final, en condiciones favorables para el </w:t>
      </w:r>
      <w:r w:rsidR="0070041E" w:rsidRPr="00BA01AD">
        <w:rPr>
          <w:i/>
          <w:iCs/>
          <w:spacing w:val="-1"/>
        </w:rPr>
        <w:t>interés</w:t>
      </w:r>
      <w:r w:rsidRPr="00BA01AD">
        <w:rPr>
          <w:i/>
          <w:iCs/>
          <w:spacing w:val="-1"/>
        </w:rPr>
        <w:t xml:space="preserve"> general (.)". </w:t>
      </w:r>
      <w:proofErr w:type="spellStart"/>
      <w:r w:rsidRPr="00BA01AD">
        <w:rPr>
          <w:spacing w:val="-1"/>
        </w:rPr>
        <w:t>S</w:t>
      </w:r>
      <w:r w:rsidR="0070041E">
        <w:rPr>
          <w:spacing w:val="-1"/>
        </w:rPr>
        <w:t>í</w:t>
      </w:r>
      <w:r w:rsidRPr="00BA01AD">
        <w:rPr>
          <w:spacing w:val="-1"/>
        </w:rPr>
        <w:t>guese</w:t>
      </w:r>
      <w:proofErr w:type="spellEnd"/>
      <w:r w:rsidRPr="00BA01AD">
        <w:rPr>
          <w:spacing w:val="-1"/>
        </w:rPr>
        <w:t xml:space="preserve"> (sic) de lo anterior que las formal </w:t>
      </w:r>
      <w:r w:rsidRPr="00BA01AD">
        <w:rPr>
          <w:spacing w:val="-1"/>
        </w:rPr>
        <w:t xml:space="preserve">propias de los procedimientos de la </w:t>
      </w:r>
      <w:r w:rsidR="0070041E" w:rsidRPr="00BA01AD">
        <w:rPr>
          <w:spacing w:val="-1"/>
        </w:rPr>
        <w:t>contratación</w:t>
      </w:r>
      <w:r w:rsidRPr="00BA01AD">
        <w:rPr>
          <w:spacing w:val="-1"/>
        </w:rPr>
        <w:t xml:space="preserve"> administrativa, </w:t>
      </w:r>
      <w:r w:rsidR="0070041E" w:rsidRPr="00BA01AD">
        <w:rPr>
          <w:spacing w:val="-1"/>
        </w:rPr>
        <w:t>así</w:t>
      </w:r>
      <w:r w:rsidRPr="00BA01AD">
        <w:rPr>
          <w:spacing w:val="-1"/>
        </w:rPr>
        <w:t xml:space="preserve"> como los recaudos de ca</w:t>
      </w:r>
      <w:r w:rsidR="0070041E">
        <w:rPr>
          <w:spacing w:val="-1"/>
        </w:rPr>
        <w:t>rácte</w:t>
      </w:r>
      <w:r w:rsidRPr="00BA01AD">
        <w:rPr>
          <w:spacing w:val="-1"/>
        </w:rPr>
        <w:t xml:space="preserve">r adjetivo que establece el ordenamiento </w:t>
      </w:r>
      <w:r w:rsidR="0070041E" w:rsidRPr="00BA01AD">
        <w:rPr>
          <w:spacing w:val="-1"/>
        </w:rPr>
        <w:t>jurídico</w:t>
      </w:r>
      <w:r w:rsidRPr="00BA01AD">
        <w:rPr>
          <w:spacing w:val="-1"/>
        </w:rPr>
        <w:t xml:space="preserve"> para la validez y eficacia de un contrato administrativo deben interpretarse de forma flexible en aras del fi</w:t>
      </w:r>
      <w:r w:rsidRPr="00BA01AD">
        <w:rPr>
          <w:spacing w:val="-1"/>
        </w:rPr>
        <w:t xml:space="preserve">n de todo contrato administrativo, sin descuidar, claro </w:t>
      </w:r>
      <w:r w:rsidR="0070041E" w:rsidRPr="00BA01AD">
        <w:rPr>
          <w:spacing w:val="-1"/>
        </w:rPr>
        <w:t>está</w:t>
      </w:r>
      <w:r w:rsidRPr="00BA01AD">
        <w:rPr>
          <w:spacing w:val="-1"/>
        </w:rPr>
        <w:t xml:space="preserve">, la sanidad y </w:t>
      </w:r>
      <w:r w:rsidR="0070041E" w:rsidRPr="00BA01AD">
        <w:rPr>
          <w:spacing w:val="-1"/>
        </w:rPr>
        <w:t>corrección</w:t>
      </w:r>
      <w:r w:rsidRPr="00BA01AD">
        <w:rPr>
          <w:spacing w:val="-1"/>
        </w:rPr>
        <w:t xml:space="preserve"> en la forma en que son invertidos los fondos </w:t>
      </w:r>
      <w:r w:rsidR="00BA01AD">
        <w:rPr>
          <w:spacing w:val="-1"/>
        </w:rPr>
        <w:t>Público</w:t>
      </w:r>
      <w:r w:rsidRPr="00BA01AD">
        <w:rPr>
          <w:spacing w:val="-1"/>
        </w:rPr>
        <w:t xml:space="preserve">s. Desde esta perspectiva, los procedimientos administrativos de </w:t>
      </w:r>
      <w:r w:rsidR="0070041E" w:rsidRPr="00BA01AD">
        <w:rPr>
          <w:spacing w:val="-1"/>
        </w:rPr>
        <w:t>contratación</w:t>
      </w:r>
      <w:r w:rsidRPr="00BA01AD">
        <w:rPr>
          <w:spacing w:val="-1"/>
        </w:rPr>
        <w:t xml:space="preserve"> son la sombra (forma) que debe seguir, i</w:t>
      </w:r>
      <w:r w:rsidRPr="00BA01AD">
        <w:rPr>
          <w:spacing w:val="-1"/>
        </w:rPr>
        <w:t xml:space="preserve">rremisiblemente, al cuerpo (sustancia) que son los fines y </w:t>
      </w:r>
      <w:r w:rsidR="0070041E" w:rsidRPr="00BA01AD">
        <w:rPr>
          <w:spacing w:val="-1"/>
        </w:rPr>
        <w:t>propósitos</w:t>
      </w:r>
      <w:r w:rsidRPr="00BA01AD">
        <w:rPr>
          <w:spacing w:val="-1"/>
        </w:rPr>
        <w:t xml:space="preserve"> del contrato administrativo de satisfacer el </w:t>
      </w:r>
      <w:r w:rsidR="0070041E" w:rsidRPr="00BA01AD">
        <w:rPr>
          <w:spacing w:val="-1"/>
        </w:rPr>
        <w:lastRenderedPageBreak/>
        <w:t>interés</w:t>
      </w:r>
      <w:r w:rsidRPr="00BA01AD">
        <w:rPr>
          <w:spacing w:val="-1"/>
        </w:rPr>
        <w:t xml:space="preserve"> general y, desde luego, procurar por el use racional, debido y correcto</w:t>
      </w:r>
      <w:r w:rsidR="0070041E">
        <w:rPr>
          <w:spacing w:val="-1"/>
        </w:rPr>
        <w:t xml:space="preserve"> </w:t>
      </w:r>
      <w:r w:rsidRPr="00BA01AD">
        <w:t xml:space="preserve">de los fondos </w:t>
      </w:r>
      <w:r w:rsidR="00BA01AD">
        <w:t>Público</w:t>
      </w:r>
      <w:r w:rsidRPr="00BA01AD">
        <w:t xml:space="preserve">s. Por </w:t>
      </w:r>
      <w:r w:rsidR="0070041E" w:rsidRPr="00BA01AD">
        <w:t>último</w:t>
      </w:r>
      <w:r w:rsidRPr="00BA01AD">
        <w:t xml:space="preserve">, debe recordarse que </w:t>
      </w:r>
      <w:r w:rsidRPr="00BA01AD">
        <w:rPr>
          <w:i/>
          <w:iCs/>
          <w:u w:val="single"/>
        </w:rPr>
        <w:t>los principios de la eficiencia y la eficacia</w:t>
      </w:r>
      <w:r w:rsidRPr="00BA01AD">
        <w:t xml:space="preserve"> en cuanto informan la </w:t>
      </w:r>
      <w:r w:rsidR="0070041E" w:rsidRPr="00BA01AD">
        <w:t>organización</w:t>
      </w:r>
      <w:r w:rsidRPr="00BA01AD">
        <w:t xml:space="preserve"> y </w:t>
      </w:r>
      <w:r w:rsidR="0070041E" w:rsidRPr="00BA01AD">
        <w:t>gestión</w:t>
      </w:r>
      <w:r w:rsidRPr="00BA01AD">
        <w:t xml:space="preserve"> administrativa tienen fuerte asidero constitucional (</w:t>
      </w:r>
      <w:r w:rsidR="00BA01AD">
        <w:t>artículo</w:t>
      </w:r>
      <w:r w:rsidRPr="00BA01AD">
        <w:t xml:space="preserve">s —todos de la </w:t>
      </w:r>
      <w:r w:rsidR="0070041E" w:rsidRPr="00BA01AD">
        <w:t>Constitución</w:t>
      </w:r>
      <w:r w:rsidRPr="00BA01AD">
        <w:t xml:space="preserve"> Pol</w:t>
      </w:r>
      <w:r w:rsidR="0070041E">
        <w:t>í</w:t>
      </w:r>
      <w:r w:rsidRPr="00BA01AD">
        <w:t>tica-140, inciso 8, en cuanto le imp</w:t>
      </w:r>
      <w:r w:rsidRPr="00BA01AD">
        <w:t xml:space="preserve">one al Poder Ejecutivo el deber de </w:t>
      </w:r>
      <w:r w:rsidRPr="00BA01AD">
        <w:rPr>
          <w:i/>
          <w:iCs/>
        </w:rPr>
        <w:t xml:space="preserve">"Vigilar el buen funcionamiento de los servicios y dependencias administrativas", </w:t>
      </w:r>
      <w:r w:rsidRPr="00BA01AD">
        <w:t xml:space="preserve">el 139, inciso 4, en la medida que incorpora el concepto de </w:t>
      </w:r>
      <w:r w:rsidRPr="00BA01AD">
        <w:rPr>
          <w:i/>
          <w:iCs/>
        </w:rPr>
        <w:t xml:space="preserve">"buena marcha del Gobierno" </w:t>
      </w:r>
      <w:r w:rsidRPr="00BA01AD">
        <w:t xml:space="preserve">y el 191 al recoger el principio de </w:t>
      </w:r>
      <w:r w:rsidRPr="00BA01AD">
        <w:rPr>
          <w:i/>
          <w:iCs/>
        </w:rPr>
        <w:t xml:space="preserve">"eficiencia de </w:t>
      </w:r>
      <w:r w:rsidRPr="00BA01AD">
        <w:rPr>
          <w:i/>
          <w:iCs/>
        </w:rPr>
        <w:t xml:space="preserve">la </w:t>
      </w:r>
      <w:r w:rsidR="00DB42A8" w:rsidRPr="00BA01AD">
        <w:rPr>
          <w:i/>
          <w:iCs/>
        </w:rPr>
        <w:t>administración</w:t>
      </w:r>
      <w:r w:rsidR="00DB42A8">
        <w:rPr>
          <w:i/>
          <w:iCs/>
        </w:rPr>
        <w:t>”)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936" w:right="864"/>
        <w:jc w:val="both"/>
        <w:textAlignment w:val="baseline"/>
        <w:rPr>
          <w:i/>
          <w:iCs/>
          <w:spacing w:val="1"/>
        </w:rPr>
      </w:pPr>
      <w:r w:rsidRPr="00DB42A8">
        <w:rPr>
          <w:b/>
          <w:bCs/>
          <w:spacing w:val="1"/>
        </w:rPr>
        <w:t>I</w:t>
      </w:r>
      <w:r w:rsidRPr="00DB42A8">
        <w:rPr>
          <w:b/>
          <w:bCs/>
          <w:spacing w:val="1"/>
        </w:rPr>
        <w:t>V</w:t>
      </w:r>
      <w:r w:rsidRPr="00DB42A8">
        <w:rPr>
          <w:b/>
          <w:bCs/>
          <w:spacing w:val="1"/>
        </w:rPr>
        <w:t>. - PRINCIPIO DE INTERDICCION DE LA ARBITRARIEDAD, RAZONABILIDAD, PROPORCIONALIDAD DE LOS ACTOS ADMINISTRATIVOS</w:t>
      </w:r>
      <w:r w:rsidRPr="00BA01AD">
        <w:rPr>
          <w:spacing w:val="1"/>
        </w:rPr>
        <w:t xml:space="preserve">. La </w:t>
      </w:r>
      <w:r w:rsidR="00DB42A8" w:rsidRPr="00BA01AD">
        <w:rPr>
          <w:spacing w:val="1"/>
        </w:rPr>
        <w:t>regulación</w:t>
      </w:r>
      <w:r w:rsidRPr="00BA01AD">
        <w:rPr>
          <w:spacing w:val="1"/>
        </w:rPr>
        <w:t xml:space="preserve"> de los elementos constitutivos de </w:t>
      </w:r>
      <w:r w:rsidR="00DB42A8" w:rsidRPr="00BA01AD">
        <w:rPr>
          <w:spacing w:val="1"/>
        </w:rPr>
        <w:t>carácter</w:t>
      </w:r>
      <w:r w:rsidRPr="00BA01AD">
        <w:rPr>
          <w:spacing w:val="1"/>
        </w:rPr>
        <w:t xml:space="preserve"> sustancial objetivos (motivo, contenido y fin) o subjetivos </w:t>
      </w:r>
      <w:r w:rsidRPr="00BA01AD">
        <w:rPr>
          <w:spacing w:val="1"/>
        </w:rPr>
        <w:t xml:space="preserve">(competencia, </w:t>
      </w:r>
      <w:r w:rsidR="00DB42A8" w:rsidRPr="00BA01AD">
        <w:rPr>
          <w:spacing w:val="1"/>
        </w:rPr>
        <w:t>legitimación</w:t>
      </w:r>
      <w:r w:rsidRPr="00BA01AD">
        <w:rPr>
          <w:spacing w:val="1"/>
        </w:rPr>
        <w:t xml:space="preserve"> e investidura) y formales (procedimiento y </w:t>
      </w:r>
      <w:r w:rsidR="00DB42A8" w:rsidRPr="00BA01AD">
        <w:rPr>
          <w:spacing w:val="1"/>
        </w:rPr>
        <w:t>motivación</w:t>
      </w:r>
      <w:r w:rsidRPr="00BA01AD">
        <w:rPr>
          <w:spacing w:val="1"/>
        </w:rPr>
        <w:t>) del acto administrativo, tienen por objeto racionalizar la fun</w:t>
      </w:r>
      <w:r w:rsidR="00DB42A8">
        <w:rPr>
          <w:spacing w:val="1"/>
        </w:rPr>
        <w:t>ción</w:t>
      </w:r>
      <w:r w:rsidRPr="00BA01AD">
        <w:rPr>
          <w:spacing w:val="1"/>
        </w:rPr>
        <w:t xml:space="preserve"> o conducta administrativa y, sobre todo, </w:t>
      </w:r>
      <w:r w:rsidRPr="00BA01AD">
        <w:rPr>
          <w:i/>
          <w:iCs/>
          <w:spacing w:val="1"/>
        </w:rPr>
        <w:t xml:space="preserve">dotarla de </w:t>
      </w:r>
      <w:proofErr w:type="spellStart"/>
      <w:r w:rsidRPr="00BA01AD">
        <w:rPr>
          <w:i/>
          <w:iCs/>
          <w:spacing w:val="1"/>
        </w:rPr>
        <w:t>logicidad</w:t>
      </w:r>
      <w:proofErr w:type="spellEnd"/>
      <w:r w:rsidRPr="00BA01AD">
        <w:rPr>
          <w:i/>
          <w:iCs/>
          <w:spacing w:val="1"/>
        </w:rPr>
        <w:t xml:space="preserve"> o razonabilidad, evitando que las administracio</w:t>
      </w:r>
      <w:r w:rsidRPr="00BA01AD">
        <w:rPr>
          <w:i/>
          <w:iCs/>
          <w:spacing w:val="1"/>
        </w:rPr>
        <w:t xml:space="preserve">nes </w:t>
      </w:r>
      <w:r w:rsidR="00DB42A8">
        <w:rPr>
          <w:i/>
          <w:iCs/>
          <w:spacing w:val="1"/>
        </w:rPr>
        <w:t>públicas</w:t>
      </w:r>
      <w:r w:rsidRPr="00BA01AD">
        <w:rPr>
          <w:i/>
          <w:iCs/>
          <w:spacing w:val="1"/>
        </w:rPr>
        <w:t xml:space="preserve"> sorprendan a los administrados con actos contradictorios, absurdos, desproporcionados o irracionales. </w:t>
      </w:r>
      <w:r w:rsidRPr="00BA01AD">
        <w:rPr>
          <w:spacing w:val="1"/>
        </w:rPr>
        <w:t xml:space="preserve">Un aspecto de primer orden en todo acto administrativo es la proporcionalidad en sentido estricto entre los medios empleados por la </w:t>
      </w:r>
      <w:r w:rsidR="00DB42A8" w:rsidRPr="00BA01AD">
        <w:rPr>
          <w:spacing w:val="1"/>
        </w:rPr>
        <w:t>administración</w:t>
      </w:r>
      <w:r w:rsidRPr="00BA01AD">
        <w:rPr>
          <w:spacing w:val="1"/>
        </w:rPr>
        <w:t xml:space="preserve"> </w:t>
      </w:r>
      <w:r w:rsidR="00DB42A8" w:rsidRPr="00BA01AD">
        <w:rPr>
          <w:spacing w:val="1"/>
        </w:rPr>
        <w:t>Pública</w:t>
      </w:r>
      <w:r w:rsidRPr="00BA01AD">
        <w:rPr>
          <w:spacing w:val="1"/>
        </w:rPr>
        <w:t xml:space="preserve"> respectiva y los fines que se pretenden lograr con este, </w:t>
      </w:r>
      <w:r w:rsidR="00DB42A8" w:rsidRPr="00BA01AD">
        <w:rPr>
          <w:spacing w:val="1"/>
        </w:rPr>
        <w:t>así</w:t>
      </w:r>
      <w:r w:rsidRPr="00BA01AD">
        <w:rPr>
          <w:spacing w:val="1"/>
        </w:rPr>
        <w:t xml:space="preserve"> como la idoneidad o necesidad de su contenido y, desde luego, cuando resulta aflictivo o de gravamen, la </w:t>
      </w:r>
      <w:r w:rsidR="00DB42A8" w:rsidRPr="00BA01AD">
        <w:rPr>
          <w:spacing w:val="1"/>
        </w:rPr>
        <w:t>ponderación</w:t>
      </w:r>
      <w:r w:rsidRPr="00BA01AD">
        <w:rPr>
          <w:spacing w:val="1"/>
        </w:rPr>
        <w:t xml:space="preserve"> de su </w:t>
      </w:r>
      <w:r w:rsidR="00DB42A8" w:rsidRPr="00BA01AD">
        <w:rPr>
          <w:spacing w:val="1"/>
        </w:rPr>
        <w:t>intervención</w:t>
      </w:r>
      <w:r w:rsidRPr="00BA01AD">
        <w:rPr>
          <w:spacing w:val="1"/>
        </w:rPr>
        <w:t xml:space="preserve"> o impacto </w:t>
      </w:r>
      <w:r w:rsidR="00DB42A8" w:rsidRPr="00BA01AD">
        <w:rPr>
          <w:spacing w:val="1"/>
        </w:rPr>
        <w:t>mínimo</w:t>
      </w:r>
      <w:r w:rsidRPr="00BA01AD">
        <w:rPr>
          <w:spacing w:val="1"/>
        </w:rPr>
        <w:t xml:space="preserve"> Precisamente por lo anterio</w:t>
      </w:r>
      <w:r w:rsidRPr="00BA01AD">
        <w:rPr>
          <w:spacing w:val="1"/>
        </w:rPr>
        <w:t xml:space="preserve">r, ha surgido en el Derecho Constitucional </w:t>
      </w:r>
      <w:r w:rsidR="00DB42A8" w:rsidRPr="00BA01AD">
        <w:rPr>
          <w:spacing w:val="1"/>
        </w:rPr>
        <w:t>contemporáneo</w:t>
      </w:r>
      <w:r w:rsidRPr="00BA01AD">
        <w:rPr>
          <w:spacing w:val="1"/>
        </w:rPr>
        <w:t xml:space="preserve">, como uno de los principios rectores de la </w:t>
      </w:r>
      <w:r w:rsidR="00DB42A8" w:rsidRPr="00BA01AD">
        <w:rPr>
          <w:spacing w:val="1"/>
        </w:rPr>
        <w:t>función</w:t>
      </w:r>
      <w:r w:rsidRPr="00BA01AD">
        <w:rPr>
          <w:spacing w:val="1"/>
        </w:rPr>
        <w:t xml:space="preserve"> administrativa el de la </w:t>
      </w:r>
      <w:r w:rsidR="00DB42A8" w:rsidRPr="00BA01AD">
        <w:rPr>
          <w:spacing w:val="1"/>
        </w:rPr>
        <w:t>interdicción</w:t>
      </w:r>
      <w:r w:rsidRPr="00BA01AD">
        <w:rPr>
          <w:spacing w:val="1"/>
        </w:rPr>
        <w:t xml:space="preserve"> de la arbitrariedad, de acuerdo con el cual la conducta administrativa debe ser suficientemente coherente y raz</w:t>
      </w:r>
      <w:r w:rsidRPr="00BA01AD">
        <w:rPr>
          <w:spacing w:val="1"/>
        </w:rPr>
        <w:t xml:space="preserve">onablemente sustentada en el bloque de legalidad, de modo que se baste y explique por </w:t>
      </w:r>
      <w:proofErr w:type="spellStart"/>
      <w:r w:rsidRPr="00BA01AD">
        <w:rPr>
          <w:spacing w:val="1"/>
        </w:rPr>
        <w:t>si</w:t>
      </w:r>
      <w:proofErr w:type="spellEnd"/>
      <w:r w:rsidRPr="00BA01AD">
        <w:rPr>
          <w:spacing w:val="1"/>
        </w:rPr>
        <w:t xml:space="preserve"> misma. En nuestro ordenamiento </w:t>
      </w:r>
      <w:r w:rsidR="00DB42A8" w:rsidRPr="00BA01AD">
        <w:rPr>
          <w:spacing w:val="1"/>
        </w:rPr>
        <w:t>jurídico</w:t>
      </w:r>
      <w:r w:rsidRPr="00BA01AD">
        <w:rPr>
          <w:spacing w:val="1"/>
        </w:rPr>
        <w:t xml:space="preserve"> constitucional tal principio dimana de lo establecido en la primera parte del </w:t>
      </w:r>
      <w:r w:rsidR="00BA01AD">
        <w:rPr>
          <w:spacing w:val="1"/>
        </w:rPr>
        <w:t>artículo</w:t>
      </w:r>
      <w:r w:rsidRPr="00BA01AD">
        <w:rPr>
          <w:spacing w:val="1"/>
        </w:rPr>
        <w:t xml:space="preserve"> 11 de la </w:t>
      </w:r>
      <w:r w:rsidR="00DB42A8" w:rsidRPr="00BA01AD">
        <w:rPr>
          <w:spacing w:val="1"/>
        </w:rPr>
        <w:t>Constitución</w:t>
      </w:r>
      <w:r w:rsidRPr="00BA01AD">
        <w:rPr>
          <w:spacing w:val="1"/>
        </w:rPr>
        <w:t xml:space="preserve"> </w:t>
      </w:r>
      <w:r w:rsidR="00DB42A8" w:rsidRPr="00BA01AD">
        <w:rPr>
          <w:spacing w:val="1"/>
        </w:rPr>
        <w:t>Política</w:t>
      </w:r>
      <w:r w:rsidRPr="00BA01AD">
        <w:rPr>
          <w:spacing w:val="1"/>
        </w:rPr>
        <w:t xml:space="preserve"> al precep</w:t>
      </w:r>
      <w:r w:rsidRPr="00BA01AD">
        <w:rPr>
          <w:spacing w:val="1"/>
        </w:rPr>
        <w:t xml:space="preserve">tuar que </w:t>
      </w:r>
      <w:r w:rsidRPr="00BA01AD">
        <w:rPr>
          <w:i/>
          <w:iCs/>
          <w:spacing w:val="1"/>
        </w:rPr>
        <w:t xml:space="preserve">"Los funcionarios </w:t>
      </w:r>
      <w:r w:rsidR="00DB42A8">
        <w:rPr>
          <w:i/>
          <w:iCs/>
          <w:spacing w:val="1"/>
        </w:rPr>
        <w:t>públicos</w:t>
      </w:r>
      <w:r w:rsidRPr="00BA01AD">
        <w:rPr>
          <w:i/>
          <w:iCs/>
          <w:spacing w:val="1"/>
        </w:rPr>
        <w:t xml:space="preserve"> son simples depositarios de la autoridad. </w:t>
      </w:r>
      <w:r w:rsidR="00DB42A8" w:rsidRPr="00BA01AD">
        <w:rPr>
          <w:i/>
          <w:iCs/>
          <w:spacing w:val="1"/>
        </w:rPr>
        <w:t>Están</w:t>
      </w:r>
      <w:r w:rsidRPr="00BA01AD">
        <w:rPr>
          <w:i/>
          <w:iCs/>
          <w:spacing w:val="1"/>
        </w:rPr>
        <w:t xml:space="preserve"> obligados a cumplir los deberes que la ley les impone y no pueden arrogarse facultades no concedidas en ella (...)". </w:t>
      </w:r>
      <w:r w:rsidRPr="00BA01AD">
        <w:rPr>
          <w:spacing w:val="1"/>
        </w:rPr>
        <w:t xml:space="preserve">No sobra, por lo </w:t>
      </w:r>
      <w:r w:rsidR="00DB42A8" w:rsidRPr="00BA01AD">
        <w:rPr>
          <w:spacing w:val="1"/>
        </w:rPr>
        <w:t>demás</w:t>
      </w:r>
      <w:r w:rsidRPr="00BA01AD">
        <w:rPr>
          <w:spacing w:val="1"/>
        </w:rPr>
        <w:t>, advertir, que la arbitrariedad</w:t>
      </w:r>
      <w:r w:rsidRPr="00BA01AD">
        <w:rPr>
          <w:spacing w:val="1"/>
        </w:rPr>
        <w:t xml:space="preserve"> no debe ser confundida con la discrecionalidad administrativa, esto es, con la posibilidad que tiene todo ente u </w:t>
      </w:r>
      <w:r w:rsidR="00DB42A8" w:rsidRPr="00BA01AD">
        <w:rPr>
          <w:spacing w:val="1"/>
        </w:rPr>
        <w:t>Órgano</w:t>
      </w:r>
      <w:r w:rsidRPr="00BA01AD">
        <w:rPr>
          <w:spacing w:val="1"/>
        </w:rPr>
        <w:t xml:space="preserve"> </w:t>
      </w:r>
      <w:r w:rsidR="00DB42A8" w:rsidRPr="00BA01AD">
        <w:rPr>
          <w:spacing w:val="1"/>
        </w:rPr>
        <w:t>Público</w:t>
      </w:r>
      <w:r w:rsidRPr="00BA01AD">
        <w:rPr>
          <w:spacing w:val="1"/>
        </w:rPr>
        <w:t xml:space="preserve"> de escoger entre varias opciones o soluciones (contenido), todas igualmente justas, ante el planteamiento de una necesidad dete</w:t>
      </w:r>
      <w:r w:rsidRPr="00BA01AD">
        <w:rPr>
          <w:spacing w:val="1"/>
        </w:rPr>
        <w:t xml:space="preserve">rminada (motivo) y el use de conceptos </w:t>
      </w:r>
      <w:r w:rsidR="00DB42A8" w:rsidRPr="00BA01AD">
        <w:rPr>
          <w:spacing w:val="1"/>
        </w:rPr>
        <w:t>jurídicos</w:t>
      </w:r>
      <w:r w:rsidRPr="00BA01AD">
        <w:rPr>
          <w:spacing w:val="1"/>
        </w:rPr>
        <w:t xml:space="preserve"> indeterminados para atender un problema (motivo) los cuales suponen un margen de </w:t>
      </w:r>
      <w:r w:rsidR="00DB42A8" w:rsidRPr="00BA01AD">
        <w:rPr>
          <w:spacing w:val="1"/>
        </w:rPr>
        <w:t>apreciación</w:t>
      </w:r>
      <w:r w:rsidRPr="00BA01AD">
        <w:rPr>
          <w:spacing w:val="1"/>
        </w:rPr>
        <w:t xml:space="preserve"> positiva y negativa y un halo de incertidumbre, pero que, en </w:t>
      </w:r>
      <w:r w:rsidR="00DB42A8" w:rsidRPr="00BA01AD">
        <w:rPr>
          <w:spacing w:val="1"/>
        </w:rPr>
        <w:t>último</w:t>
      </w:r>
      <w:r w:rsidRPr="00BA01AD">
        <w:rPr>
          <w:spacing w:val="1"/>
        </w:rPr>
        <w:t xml:space="preserve"> término</w:t>
      </w:r>
      <w:bookmarkStart w:id="0" w:name="_GoBack"/>
      <w:bookmarkEnd w:id="0"/>
      <w:r w:rsidRPr="00BA01AD">
        <w:rPr>
          <w:spacing w:val="1"/>
        </w:rPr>
        <w:t xml:space="preserve">, admiten una </w:t>
      </w:r>
      <w:r w:rsidR="00DB42A8" w:rsidRPr="00BA01AD">
        <w:rPr>
          <w:spacing w:val="1"/>
        </w:rPr>
        <w:t>única</w:t>
      </w:r>
      <w:r w:rsidRPr="00BA01AD">
        <w:rPr>
          <w:spacing w:val="1"/>
        </w:rPr>
        <w:t xml:space="preserve"> </w:t>
      </w:r>
      <w:r w:rsidR="00DB42A8" w:rsidRPr="00BA01AD">
        <w:rPr>
          <w:spacing w:val="1"/>
        </w:rPr>
        <w:t>solución</w:t>
      </w:r>
      <w:r w:rsidRPr="00BA01AD">
        <w:rPr>
          <w:spacing w:val="1"/>
        </w:rPr>
        <w:t xml:space="preserve"> justa."...</w:t>
      </w:r>
      <w:r w:rsidRPr="00BA01AD">
        <w:rPr>
          <w:spacing w:val="1"/>
        </w:rPr>
        <w:t xml:space="preserve"> </w:t>
      </w:r>
      <w:r w:rsidRPr="00BA01AD">
        <w:rPr>
          <w:i/>
          <w:iCs/>
          <w:spacing w:val="1"/>
        </w:rPr>
        <w:t>(Voto No. 2004-014421 de la Sala Constitucional de la Corte Suprema de Justicia de las once horas del diecisiete de diciembre del dos mil cuatro)"</w:t>
      </w:r>
    </w:p>
    <w:p w:rsidR="00DB42A8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2"/>
          <w:sz w:val="24"/>
          <w:szCs w:val="24"/>
        </w:rPr>
      </w:pPr>
    </w:p>
    <w:p w:rsidR="00000000" w:rsidRPr="00DB42A8" w:rsidRDefault="004A7F5F" w:rsidP="00DB42A8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2"/>
          <w:sz w:val="24"/>
          <w:szCs w:val="24"/>
        </w:rPr>
      </w:pPr>
      <w:r w:rsidRPr="00BA01AD">
        <w:rPr>
          <w:spacing w:val="-2"/>
          <w:sz w:val="24"/>
          <w:szCs w:val="24"/>
        </w:rPr>
        <w:t xml:space="preserve">Ahora bien, a lo anterior se suma el hecho real de que el Cartel de una </w:t>
      </w:r>
      <w:r w:rsidR="00DB42A8" w:rsidRPr="00BA01AD">
        <w:rPr>
          <w:spacing w:val="-2"/>
          <w:sz w:val="24"/>
          <w:szCs w:val="24"/>
        </w:rPr>
        <w:t>Contratación</w:t>
      </w:r>
      <w:r w:rsidRPr="00BA01AD">
        <w:rPr>
          <w:spacing w:val="-2"/>
          <w:sz w:val="24"/>
          <w:szCs w:val="24"/>
        </w:rPr>
        <w:t xml:space="preserve"> administrativa es un to</w:t>
      </w:r>
      <w:r w:rsidRPr="00BA01AD">
        <w:rPr>
          <w:spacing w:val="-2"/>
          <w:sz w:val="24"/>
          <w:szCs w:val="24"/>
        </w:rPr>
        <w:t xml:space="preserve">do y como tal debe de aplicarse. En el caso que nos ocupa el </w:t>
      </w:r>
      <w:r w:rsidR="00BA01AD">
        <w:rPr>
          <w:spacing w:val="-2"/>
          <w:sz w:val="24"/>
          <w:szCs w:val="24"/>
        </w:rPr>
        <w:t>artículo</w:t>
      </w:r>
      <w:r w:rsidRPr="00BA01AD">
        <w:rPr>
          <w:spacing w:val="-2"/>
          <w:sz w:val="24"/>
          <w:szCs w:val="24"/>
        </w:rPr>
        <w:t xml:space="preserve"> 4 del Decreto Ejecutivo No. 37337-MOPT, ya referido, presenta una </w:t>
      </w:r>
      <w:r w:rsidR="00DB42A8" w:rsidRPr="00BA01AD">
        <w:rPr>
          <w:spacing w:val="-2"/>
          <w:sz w:val="24"/>
          <w:szCs w:val="24"/>
        </w:rPr>
        <w:t>disposición</w:t>
      </w:r>
      <w:r w:rsidRPr="00BA01AD">
        <w:rPr>
          <w:spacing w:val="-2"/>
          <w:sz w:val="24"/>
          <w:szCs w:val="24"/>
        </w:rPr>
        <w:t xml:space="preserve"> en su inciso c), la cual dispone que para la </w:t>
      </w:r>
      <w:r w:rsidR="00DB42A8" w:rsidRPr="00BA01AD">
        <w:rPr>
          <w:spacing w:val="-2"/>
          <w:sz w:val="24"/>
          <w:szCs w:val="24"/>
        </w:rPr>
        <w:t>precalificación</w:t>
      </w:r>
      <w:r w:rsidRPr="00BA01AD">
        <w:rPr>
          <w:spacing w:val="-2"/>
          <w:sz w:val="24"/>
          <w:szCs w:val="24"/>
        </w:rPr>
        <w:t xml:space="preserve"> de los oferentes los mismos deben presentar su </w:t>
      </w:r>
      <w:r w:rsidRPr="00BA01AD">
        <w:rPr>
          <w:spacing w:val="-2"/>
          <w:sz w:val="24"/>
          <w:szCs w:val="24"/>
        </w:rPr>
        <w:t xml:space="preserve">iota de operaciones inscrita. </w:t>
      </w:r>
      <w:r w:rsidR="00DB42A8" w:rsidRPr="00BA01AD">
        <w:rPr>
          <w:spacing w:val="-2"/>
          <w:sz w:val="24"/>
          <w:szCs w:val="24"/>
        </w:rPr>
        <w:t>Disposición</w:t>
      </w:r>
      <w:r w:rsidRPr="00BA01AD">
        <w:rPr>
          <w:spacing w:val="-2"/>
          <w:sz w:val="24"/>
          <w:szCs w:val="24"/>
        </w:rPr>
        <w:t xml:space="preserve"> que sin considerar lo expresado antes sobre la posible </w:t>
      </w:r>
      <w:r w:rsidR="00DB42A8" w:rsidRPr="00BA01AD">
        <w:rPr>
          <w:spacing w:val="-2"/>
          <w:sz w:val="24"/>
          <w:szCs w:val="24"/>
        </w:rPr>
        <w:t>valoración</w:t>
      </w:r>
      <w:r w:rsidRPr="00BA01AD">
        <w:rPr>
          <w:spacing w:val="-2"/>
          <w:sz w:val="24"/>
          <w:szCs w:val="24"/>
        </w:rPr>
        <w:t xml:space="preserve"> atenuada de </w:t>
      </w:r>
      <w:r w:rsidRPr="00BA01AD">
        <w:rPr>
          <w:spacing w:val="-2"/>
          <w:sz w:val="24"/>
          <w:szCs w:val="24"/>
          <w:u w:val="single"/>
        </w:rPr>
        <w:t xml:space="preserve">ofertas </w:t>
      </w:r>
      <w:r w:rsidR="00DB42A8">
        <w:rPr>
          <w:spacing w:val="-2"/>
          <w:sz w:val="24"/>
          <w:szCs w:val="24"/>
          <w:u w:val="single"/>
        </w:rPr>
        <w:t>ú</w:t>
      </w:r>
      <w:r w:rsidRPr="00BA01AD">
        <w:rPr>
          <w:spacing w:val="-2"/>
          <w:sz w:val="24"/>
          <w:szCs w:val="24"/>
          <w:u w:val="single"/>
        </w:rPr>
        <w:t>nicas,</w:t>
      </w:r>
      <w:r w:rsidRPr="00BA01AD">
        <w:rPr>
          <w:spacing w:val="-2"/>
          <w:sz w:val="24"/>
          <w:szCs w:val="24"/>
        </w:rPr>
        <w:t xml:space="preserve"> se </w:t>
      </w:r>
      <w:r w:rsidR="00DB42A8" w:rsidRPr="00BA01AD">
        <w:rPr>
          <w:spacing w:val="-2"/>
          <w:sz w:val="24"/>
          <w:szCs w:val="24"/>
        </w:rPr>
        <w:t>aplic</w:t>
      </w:r>
      <w:r w:rsidR="00DB42A8">
        <w:rPr>
          <w:spacing w:val="-2"/>
          <w:sz w:val="24"/>
          <w:szCs w:val="24"/>
        </w:rPr>
        <w:t>ó</w:t>
      </w:r>
      <w:r w:rsidRPr="00BA01AD">
        <w:rPr>
          <w:spacing w:val="-2"/>
          <w:sz w:val="24"/>
          <w:szCs w:val="24"/>
        </w:rPr>
        <w:t xml:space="preserve"> tajantemente y ello importo el acto de </w:t>
      </w:r>
      <w:r w:rsidR="00DB42A8" w:rsidRPr="00BA01AD">
        <w:rPr>
          <w:spacing w:val="-2"/>
          <w:sz w:val="24"/>
          <w:szCs w:val="24"/>
        </w:rPr>
        <w:t>exclusión</w:t>
      </w:r>
      <w:r w:rsidRPr="00BA01AD">
        <w:rPr>
          <w:spacing w:val="-2"/>
          <w:sz w:val="24"/>
          <w:szCs w:val="24"/>
        </w:rPr>
        <w:t xml:space="preserve"> o no de la propuesta de la firma Apelante. Pero en </w:t>
      </w:r>
      <w:r w:rsidR="00DB42A8" w:rsidRPr="00BA01AD">
        <w:rPr>
          <w:spacing w:val="-2"/>
          <w:sz w:val="24"/>
          <w:szCs w:val="24"/>
        </w:rPr>
        <w:t>adición</w:t>
      </w:r>
      <w:r w:rsidRPr="00BA01AD">
        <w:rPr>
          <w:spacing w:val="-2"/>
          <w:sz w:val="24"/>
          <w:szCs w:val="24"/>
        </w:rPr>
        <w:t xml:space="preserve"> a </w:t>
      </w:r>
      <w:r w:rsidRPr="00BA01AD">
        <w:rPr>
          <w:spacing w:val="-2"/>
          <w:sz w:val="24"/>
          <w:szCs w:val="24"/>
        </w:rPr>
        <w:t>lo acotado, estima</w:t>
      </w:r>
      <w:r w:rsidR="00DB42A8">
        <w:rPr>
          <w:spacing w:val="-2"/>
          <w:sz w:val="24"/>
          <w:szCs w:val="24"/>
        </w:rPr>
        <w:t xml:space="preserve"> </w:t>
      </w:r>
      <w:r w:rsidRPr="00BA01AD">
        <w:rPr>
          <w:sz w:val="24"/>
          <w:szCs w:val="24"/>
        </w:rPr>
        <w:t xml:space="preserve">este Tribunal que hay un fallo </w:t>
      </w:r>
      <w:r w:rsidRPr="00BA01AD">
        <w:rPr>
          <w:sz w:val="24"/>
          <w:szCs w:val="24"/>
        </w:rPr>
        <w:t xml:space="preserve">mayor de </w:t>
      </w:r>
      <w:r w:rsidR="00DB42A8" w:rsidRPr="00BA01AD">
        <w:rPr>
          <w:sz w:val="24"/>
          <w:szCs w:val="24"/>
        </w:rPr>
        <w:t>valoración</w:t>
      </w:r>
      <w:r w:rsidRPr="00BA01AD">
        <w:rPr>
          <w:sz w:val="24"/>
          <w:szCs w:val="24"/>
        </w:rPr>
        <w:t xml:space="preserve"> y </w:t>
      </w:r>
      <w:r w:rsidR="00DB42A8" w:rsidRPr="00BA01AD">
        <w:rPr>
          <w:sz w:val="24"/>
          <w:szCs w:val="24"/>
        </w:rPr>
        <w:t>apreciación</w:t>
      </w:r>
      <w:r w:rsidRPr="00BA01AD">
        <w:rPr>
          <w:sz w:val="24"/>
          <w:szCs w:val="24"/>
        </w:rPr>
        <w:t>, pues se dej</w:t>
      </w:r>
      <w:r w:rsidR="00DB42A8">
        <w:rPr>
          <w:sz w:val="24"/>
          <w:szCs w:val="24"/>
        </w:rPr>
        <w:t>ó</w:t>
      </w:r>
      <w:r w:rsidRPr="00BA01AD">
        <w:rPr>
          <w:sz w:val="24"/>
          <w:szCs w:val="24"/>
        </w:rPr>
        <w:t xml:space="preserve"> de aplicar la necesaria integraci</w:t>
      </w:r>
      <w:r w:rsidR="00BF31DC">
        <w:rPr>
          <w:sz w:val="24"/>
          <w:szCs w:val="24"/>
        </w:rPr>
        <w:t>ó</w:t>
      </w:r>
      <w:r w:rsidRPr="00BA01AD">
        <w:rPr>
          <w:sz w:val="24"/>
          <w:szCs w:val="24"/>
        </w:rPr>
        <w:t xml:space="preserve">n de todo el Pliego de Condiciones. </w:t>
      </w:r>
      <w:r w:rsidR="00DB42A8" w:rsidRPr="00BA01AD">
        <w:rPr>
          <w:sz w:val="24"/>
          <w:szCs w:val="24"/>
        </w:rPr>
        <w:t>Así</w:t>
      </w:r>
      <w:r w:rsidRPr="00BA01AD">
        <w:rPr>
          <w:sz w:val="24"/>
          <w:szCs w:val="24"/>
        </w:rPr>
        <w:t xml:space="preserve"> es, pues en sus </w:t>
      </w:r>
      <w:r w:rsidR="00BA01AD">
        <w:rPr>
          <w:sz w:val="24"/>
          <w:szCs w:val="24"/>
        </w:rPr>
        <w:t>artículo</w:t>
      </w:r>
      <w:r w:rsidRPr="00BA01AD">
        <w:rPr>
          <w:sz w:val="24"/>
          <w:szCs w:val="24"/>
        </w:rPr>
        <w:t xml:space="preserve">s 9.4, 13.2 y 14.2 el Decreto Ejecutivo N. 37337-MOPT para la etapa mayor y final de </w:t>
      </w:r>
      <w:r w:rsidR="00DB42A8" w:rsidRPr="00BA01AD">
        <w:rPr>
          <w:sz w:val="24"/>
          <w:szCs w:val="24"/>
        </w:rPr>
        <w:t>selección</w:t>
      </w:r>
      <w:r w:rsidRPr="00BA01AD">
        <w:rPr>
          <w:sz w:val="24"/>
          <w:szCs w:val="24"/>
        </w:rPr>
        <w:t xml:space="preserve"> presenta </w:t>
      </w:r>
      <w:r w:rsidR="00DB42A8" w:rsidRPr="00BA01AD">
        <w:rPr>
          <w:sz w:val="24"/>
          <w:szCs w:val="24"/>
        </w:rPr>
        <w:t>términos</w:t>
      </w:r>
      <w:r w:rsidRPr="00BA01AD">
        <w:rPr>
          <w:sz w:val="24"/>
          <w:szCs w:val="24"/>
        </w:rPr>
        <w:t xml:space="preserve"> </w:t>
      </w:r>
      <w:r w:rsidR="00DB42A8" w:rsidRPr="00BA01AD">
        <w:rPr>
          <w:b/>
          <w:bCs/>
          <w:sz w:val="24"/>
          <w:szCs w:val="24"/>
        </w:rPr>
        <w:lastRenderedPageBreak/>
        <w:t>más</w:t>
      </w:r>
      <w:r w:rsidRPr="00BA01AD">
        <w:rPr>
          <w:b/>
          <w:bCs/>
          <w:sz w:val="24"/>
          <w:szCs w:val="24"/>
        </w:rPr>
        <w:t xml:space="preserve"> amplios y meritorios en cuanto al requisito de la flota de </w:t>
      </w:r>
      <w:r w:rsidR="00DB42A8" w:rsidRPr="00BA01AD">
        <w:rPr>
          <w:b/>
          <w:bCs/>
          <w:sz w:val="24"/>
          <w:szCs w:val="24"/>
        </w:rPr>
        <w:t>operación</w:t>
      </w:r>
      <w:r w:rsidRPr="00BA01AD">
        <w:rPr>
          <w:b/>
          <w:bCs/>
          <w:sz w:val="24"/>
          <w:szCs w:val="24"/>
        </w:rPr>
        <w:t xml:space="preserve"> de los oferentes y a su </w:t>
      </w:r>
      <w:r w:rsidR="00DB42A8" w:rsidRPr="00BA01AD">
        <w:rPr>
          <w:b/>
          <w:bCs/>
          <w:sz w:val="24"/>
          <w:szCs w:val="24"/>
        </w:rPr>
        <w:t>valoración</w:t>
      </w:r>
      <w:r w:rsidRPr="00BA01AD">
        <w:rPr>
          <w:b/>
          <w:bCs/>
          <w:sz w:val="24"/>
          <w:szCs w:val="24"/>
        </w:rPr>
        <w:t xml:space="preserve">; </w:t>
      </w:r>
      <w:r w:rsidRPr="00BA01AD">
        <w:rPr>
          <w:sz w:val="24"/>
          <w:szCs w:val="24"/>
        </w:rPr>
        <w:t xml:space="preserve">indicando literalmente que se permite Flota Optima en Proceso de </w:t>
      </w:r>
      <w:r w:rsidR="00DB42A8" w:rsidRPr="00BA01AD">
        <w:rPr>
          <w:sz w:val="24"/>
          <w:szCs w:val="24"/>
        </w:rPr>
        <w:t>Inscripción</w:t>
      </w:r>
      <w:r w:rsidRPr="00BA01AD">
        <w:rPr>
          <w:sz w:val="24"/>
          <w:szCs w:val="24"/>
        </w:rPr>
        <w:t xml:space="preserve">, o bien, que la </w:t>
      </w:r>
      <w:r w:rsidR="00DB42A8" w:rsidRPr="00BA01AD">
        <w:rPr>
          <w:sz w:val="24"/>
          <w:szCs w:val="24"/>
        </w:rPr>
        <w:t>valoración</w:t>
      </w:r>
      <w:r w:rsidRPr="00BA01AD">
        <w:rPr>
          <w:sz w:val="24"/>
          <w:szCs w:val="24"/>
        </w:rPr>
        <w:t xml:space="preserve"> se har</w:t>
      </w:r>
      <w:r w:rsidR="00DB42A8">
        <w:rPr>
          <w:sz w:val="24"/>
          <w:szCs w:val="24"/>
        </w:rPr>
        <w:t>á</w:t>
      </w:r>
      <w:r w:rsidRPr="00BA01AD">
        <w:rPr>
          <w:sz w:val="24"/>
          <w:szCs w:val="24"/>
        </w:rPr>
        <w:t xml:space="preserve"> con la Flota Registrada (opcion</w:t>
      </w:r>
      <w:r w:rsidRPr="00BA01AD">
        <w:rPr>
          <w:sz w:val="24"/>
          <w:szCs w:val="24"/>
        </w:rPr>
        <w:t>es no aplicadas en el caso que se resuelve).</w:t>
      </w:r>
    </w:p>
    <w:p w:rsidR="00DB42A8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Y en el caso que nos ocupa se tiene que la firma Apelante realizo sendas solicitudes de </w:t>
      </w:r>
      <w:r w:rsidR="00DB42A8" w:rsidRPr="00BA01AD">
        <w:rPr>
          <w:sz w:val="24"/>
          <w:szCs w:val="24"/>
        </w:rPr>
        <w:t>inscripción</w:t>
      </w:r>
      <w:r w:rsidRPr="00BA01AD">
        <w:rPr>
          <w:sz w:val="24"/>
          <w:szCs w:val="24"/>
        </w:rPr>
        <w:t xml:space="preserve"> de flota operativa/optima a los efectos de mejorar las condiciones de su Servicio, las cuales estaban el </w:t>
      </w:r>
      <w:r w:rsidR="00DB42A8" w:rsidRPr="00BA01AD">
        <w:rPr>
          <w:sz w:val="24"/>
          <w:szCs w:val="24"/>
        </w:rPr>
        <w:t>trámite</w:t>
      </w:r>
      <w:r w:rsidRPr="00BA01AD">
        <w:rPr>
          <w:sz w:val="24"/>
          <w:szCs w:val="24"/>
        </w:rPr>
        <w:t xml:space="preserve"> paralelamente a la </w:t>
      </w:r>
      <w:r w:rsidR="00DB42A8" w:rsidRPr="00BA01AD">
        <w:rPr>
          <w:sz w:val="24"/>
          <w:szCs w:val="24"/>
        </w:rPr>
        <w:t>realización</w:t>
      </w:r>
      <w:r w:rsidRPr="00BA01AD">
        <w:rPr>
          <w:sz w:val="24"/>
          <w:szCs w:val="24"/>
        </w:rPr>
        <w:t xml:space="preserve"> de la Etapa de </w:t>
      </w:r>
      <w:r w:rsidR="00DB42A8" w:rsidRPr="00BA01AD">
        <w:rPr>
          <w:sz w:val="24"/>
          <w:szCs w:val="24"/>
        </w:rPr>
        <w:t>precalificación</w:t>
      </w:r>
      <w:r w:rsidRPr="00BA01AD">
        <w:rPr>
          <w:sz w:val="24"/>
          <w:szCs w:val="24"/>
        </w:rPr>
        <w:t xml:space="preserve"> de Ofertas y que es claro que </w:t>
      </w:r>
      <w:r w:rsidR="00DB42A8" w:rsidRPr="00BA01AD">
        <w:rPr>
          <w:sz w:val="24"/>
          <w:szCs w:val="24"/>
        </w:rPr>
        <w:t>deberían</w:t>
      </w:r>
      <w:r w:rsidRPr="00BA01AD">
        <w:rPr>
          <w:sz w:val="24"/>
          <w:szCs w:val="24"/>
        </w:rPr>
        <w:t xml:space="preserve"> de estar ya definidas o avanzadas al momento de la </w:t>
      </w:r>
      <w:r w:rsidR="00DB42A8" w:rsidRPr="00BA01AD">
        <w:rPr>
          <w:sz w:val="24"/>
          <w:szCs w:val="24"/>
        </w:rPr>
        <w:t>presentación</w:t>
      </w:r>
      <w:r w:rsidRPr="00BA01AD">
        <w:rPr>
          <w:sz w:val="24"/>
          <w:szCs w:val="24"/>
        </w:rPr>
        <w:t xml:space="preserve">, </w:t>
      </w:r>
      <w:r w:rsidR="00DB42A8" w:rsidRPr="00BA01AD">
        <w:rPr>
          <w:sz w:val="24"/>
          <w:szCs w:val="24"/>
        </w:rPr>
        <w:t>formalización</w:t>
      </w:r>
      <w:r w:rsidRPr="00BA01AD">
        <w:rPr>
          <w:sz w:val="24"/>
          <w:szCs w:val="24"/>
        </w:rPr>
        <w:t xml:space="preserve"> y </w:t>
      </w:r>
      <w:r w:rsidR="00DB42A8" w:rsidRPr="00BA01AD">
        <w:rPr>
          <w:sz w:val="24"/>
          <w:szCs w:val="24"/>
        </w:rPr>
        <w:t>valoración</w:t>
      </w:r>
      <w:r w:rsidRPr="00BA01AD">
        <w:rPr>
          <w:sz w:val="24"/>
          <w:szCs w:val="24"/>
        </w:rPr>
        <w:t xml:space="preserve"> final de las ofertas.</w:t>
      </w:r>
    </w:p>
    <w:p w:rsidR="00DB42A8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2"/>
          <w:sz w:val="24"/>
          <w:szCs w:val="24"/>
        </w:rPr>
      </w:pP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2"/>
          <w:sz w:val="24"/>
          <w:szCs w:val="24"/>
        </w:rPr>
      </w:pPr>
      <w:r w:rsidRPr="00BA01AD">
        <w:rPr>
          <w:spacing w:val="-2"/>
          <w:sz w:val="24"/>
          <w:szCs w:val="24"/>
        </w:rPr>
        <w:t>Visto todo lo anterior, estima este Tri</w:t>
      </w:r>
      <w:r w:rsidRPr="00BA01AD">
        <w:rPr>
          <w:spacing w:val="-2"/>
          <w:sz w:val="24"/>
          <w:szCs w:val="24"/>
        </w:rPr>
        <w:t xml:space="preserve">bunal que lo reclamado por la firma </w:t>
      </w:r>
      <w:r w:rsidR="00025D9B" w:rsidRPr="00BA01AD">
        <w:rPr>
          <w:b/>
          <w:bCs/>
          <w:spacing w:val="-2"/>
          <w:sz w:val="24"/>
          <w:szCs w:val="24"/>
        </w:rPr>
        <w:t>AJA</w:t>
      </w:r>
      <w:r w:rsidRPr="00BA01AD">
        <w:rPr>
          <w:b/>
          <w:bCs/>
          <w:spacing w:val="-2"/>
          <w:sz w:val="24"/>
          <w:szCs w:val="24"/>
        </w:rPr>
        <w:t xml:space="preserve"> Y </w:t>
      </w:r>
      <w:r w:rsidR="00025D9B" w:rsidRPr="00BA01AD">
        <w:rPr>
          <w:b/>
          <w:bCs/>
          <w:spacing w:val="-2"/>
          <w:sz w:val="24"/>
          <w:szCs w:val="24"/>
        </w:rPr>
        <w:t>V</w:t>
      </w:r>
      <w:r w:rsidRPr="00BA01AD">
        <w:rPr>
          <w:b/>
          <w:bCs/>
          <w:spacing w:val="-2"/>
          <w:sz w:val="24"/>
          <w:szCs w:val="24"/>
        </w:rPr>
        <w:t xml:space="preserve"> S.A. </w:t>
      </w:r>
      <w:r w:rsidRPr="00BA01AD">
        <w:rPr>
          <w:spacing w:val="-2"/>
          <w:sz w:val="24"/>
          <w:szCs w:val="24"/>
        </w:rPr>
        <w:t xml:space="preserve">es procedente, en lo que expresamente se define por este medio, y que la </w:t>
      </w:r>
      <w:r w:rsidR="00DB42A8" w:rsidRPr="00BA01AD">
        <w:rPr>
          <w:spacing w:val="-2"/>
          <w:sz w:val="24"/>
          <w:szCs w:val="24"/>
        </w:rPr>
        <w:t>ponderación</w:t>
      </w:r>
      <w:r w:rsidRPr="00BA01AD">
        <w:rPr>
          <w:spacing w:val="-2"/>
          <w:sz w:val="24"/>
          <w:szCs w:val="24"/>
        </w:rPr>
        <w:t xml:space="preserve"> y </w:t>
      </w:r>
      <w:r w:rsidR="00DB42A8" w:rsidRPr="00BA01AD">
        <w:rPr>
          <w:spacing w:val="-2"/>
          <w:sz w:val="24"/>
          <w:szCs w:val="24"/>
        </w:rPr>
        <w:t>exclusión</w:t>
      </w:r>
      <w:r w:rsidRPr="00BA01AD">
        <w:rPr>
          <w:spacing w:val="-2"/>
          <w:sz w:val="24"/>
          <w:szCs w:val="24"/>
        </w:rPr>
        <w:t xml:space="preserve"> o no </w:t>
      </w:r>
      <w:r w:rsidR="00DB42A8" w:rsidRPr="00BA01AD">
        <w:rPr>
          <w:spacing w:val="-2"/>
          <w:sz w:val="24"/>
          <w:szCs w:val="24"/>
        </w:rPr>
        <w:t>consideración</w:t>
      </w:r>
      <w:r w:rsidRPr="00BA01AD">
        <w:rPr>
          <w:spacing w:val="-2"/>
          <w:sz w:val="24"/>
          <w:szCs w:val="24"/>
        </w:rPr>
        <w:t xml:space="preserve"> de su oferta en cuanto a la </w:t>
      </w:r>
      <w:r w:rsidR="00DB42A8" w:rsidRPr="00BA01AD">
        <w:rPr>
          <w:spacing w:val="-2"/>
          <w:sz w:val="24"/>
          <w:szCs w:val="24"/>
        </w:rPr>
        <w:t>precalificación</w:t>
      </w:r>
      <w:r w:rsidRPr="00BA01AD">
        <w:rPr>
          <w:spacing w:val="-2"/>
          <w:sz w:val="24"/>
          <w:szCs w:val="24"/>
        </w:rPr>
        <w:t xml:space="preserve"> de las ofertas recibid</w:t>
      </w:r>
      <w:r w:rsidRPr="00BA01AD">
        <w:rPr>
          <w:spacing w:val="-2"/>
          <w:sz w:val="24"/>
          <w:szCs w:val="24"/>
        </w:rPr>
        <w:t xml:space="preserve">as en cuanto al Procedimiento Abreviado para el Otorgamiento de Concesiones en el Transporte </w:t>
      </w:r>
      <w:r w:rsidR="00BA01AD">
        <w:rPr>
          <w:spacing w:val="-2"/>
          <w:sz w:val="24"/>
          <w:szCs w:val="24"/>
        </w:rPr>
        <w:t>Público</w:t>
      </w:r>
      <w:r w:rsidRPr="00BA01AD">
        <w:rPr>
          <w:spacing w:val="-2"/>
          <w:sz w:val="24"/>
          <w:szCs w:val="24"/>
        </w:rPr>
        <w:t xml:space="preserve"> Remunerado de Personas en Rutas Regulares, en la modalidad de Autobuses, </w:t>
      </w:r>
      <w:r w:rsidR="00DB42A8" w:rsidRPr="00BA01AD">
        <w:rPr>
          <w:spacing w:val="-2"/>
          <w:sz w:val="24"/>
          <w:szCs w:val="24"/>
        </w:rPr>
        <w:t>según</w:t>
      </w:r>
      <w:r w:rsidRPr="00BA01AD">
        <w:rPr>
          <w:spacing w:val="-2"/>
          <w:sz w:val="24"/>
          <w:szCs w:val="24"/>
        </w:rPr>
        <w:t xml:space="preserve"> las determinaciones de la Ley N. 8826 y del Decreto Ejecutivo N. 37337-MOPT,</w:t>
      </w:r>
      <w:r w:rsidRPr="00BA01AD">
        <w:rPr>
          <w:spacing w:val="-2"/>
          <w:sz w:val="24"/>
          <w:szCs w:val="24"/>
        </w:rPr>
        <w:t xml:space="preserve"> resulta errada e improcedente; </w:t>
      </w:r>
      <w:r w:rsidR="00DB42A8" w:rsidRPr="00BA01AD">
        <w:rPr>
          <w:spacing w:val="-2"/>
          <w:sz w:val="24"/>
          <w:szCs w:val="24"/>
        </w:rPr>
        <w:t>generándose</w:t>
      </w:r>
      <w:r w:rsidRPr="00BA01AD">
        <w:rPr>
          <w:spacing w:val="-2"/>
          <w:sz w:val="24"/>
          <w:szCs w:val="24"/>
        </w:rPr>
        <w:t xml:space="preserve"> un irregularidad en cuanto a la debida y conducente </w:t>
      </w:r>
      <w:r w:rsidR="00DB42A8" w:rsidRPr="00BA01AD">
        <w:rPr>
          <w:spacing w:val="-2"/>
          <w:sz w:val="24"/>
          <w:szCs w:val="24"/>
        </w:rPr>
        <w:t>apreciación</w:t>
      </w:r>
      <w:r w:rsidRPr="00BA01AD">
        <w:rPr>
          <w:spacing w:val="-2"/>
          <w:sz w:val="24"/>
          <w:szCs w:val="24"/>
        </w:rPr>
        <w:t xml:space="preserve"> o </w:t>
      </w:r>
      <w:r w:rsidR="00DB42A8" w:rsidRPr="00BA01AD">
        <w:rPr>
          <w:spacing w:val="-2"/>
          <w:sz w:val="24"/>
          <w:szCs w:val="24"/>
        </w:rPr>
        <w:t>valoración</w:t>
      </w:r>
      <w:r w:rsidRPr="00BA01AD">
        <w:rPr>
          <w:spacing w:val="-2"/>
          <w:sz w:val="24"/>
          <w:szCs w:val="24"/>
        </w:rPr>
        <w:t xml:space="preserve"> del caso y en cuanto a la </w:t>
      </w:r>
      <w:r w:rsidR="00DB42A8" w:rsidRPr="00BA01AD">
        <w:rPr>
          <w:spacing w:val="-2"/>
          <w:sz w:val="24"/>
          <w:szCs w:val="24"/>
        </w:rPr>
        <w:t>motivación</w:t>
      </w:r>
      <w:r w:rsidRPr="00BA01AD">
        <w:rPr>
          <w:spacing w:val="-2"/>
          <w:sz w:val="24"/>
          <w:szCs w:val="24"/>
        </w:rPr>
        <w:t xml:space="preserve"> del acto (Nulidad) que se impugna parcialmente; debiendo </w:t>
      </w:r>
      <w:r w:rsidR="00DB42A8" w:rsidRPr="00BA01AD">
        <w:rPr>
          <w:spacing w:val="-2"/>
          <w:sz w:val="24"/>
          <w:szCs w:val="24"/>
        </w:rPr>
        <w:t>así</w:t>
      </w:r>
      <w:r w:rsidRPr="00BA01AD">
        <w:rPr>
          <w:spacing w:val="-2"/>
          <w:sz w:val="24"/>
          <w:szCs w:val="24"/>
        </w:rPr>
        <w:t xml:space="preserve"> declararse con las consecuencias de </w:t>
      </w:r>
      <w:r w:rsidR="00DB42A8" w:rsidRPr="00BA01AD">
        <w:rPr>
          <w:spacing w:val="-2"/>
          <w:sz w:val="24"/>
          <w:szCs w:val="24"/>
        </w:rPr>
        <w:t>mérit</w:t>
      </w:r>
      <w:r w:rsidR="00DB42A8">
        <w:rPr>
          <w:spacing w:val="-2"/>
          <w:sz w:val="24"/>
          <w:szCs w:val="24"/>
        </w:rPr>
        <w:t>o</w:t>
      </w:r>
      <w:r w:rsidRPr="00BA01AD">
        <w:rPr>
          <w:spacing w:val="-2"/>
          <w:sz w:val="24"/>
          <w:szCs w:val="24"/>
        </w:rPr>
        <w:t>.</w:t>
      </w:r>
    </w:p>
    <w:p w:rsidR="00000000" w:rsidRPr="00BA01AD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>Por innecesaria se rechaza la solicitud de audiencia y la prueba para mejor proveer solicitada por la empresa recurrente.</w:t>
      </w:r>
    </w:p>
    <w:p w:rsidR="00DB42A8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DB42A8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000000" w:rsidRDefault="004A7F5F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pacing w:val="2"/>
          <w:sz w:val="24"/>
          <w:szCs w:val="24"/>
        </w:rPr>
      </w:pPr>
      <w:r w:rsidRPr="00BA01AD">
        <w:rPr>
          <w:b/>
          <w:bCs/>
          <w:spacing w:val="2"/>
          <w:sz w:val="24"/>
          <w:szCs w:val="24"/>
        </w:rPr>
        <w:t>POR TANTO</w:t>
      </w:r>
    </w:p>
    <w:p w:rsidR="00DB42A8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DB42A8" w:rsidRPr="00BA01AD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b/>
          <w:bCs/>
          <w:spacing w:val="2"/>
          <w:sz w:val="24"/>
          <w:szCs w:val="24"/>
        </w:rPr>
      </w:pPr>
    </w:p>
    <w:p w:rsidR="00000000" w:rsidRPr="00BA01AD" w:rsidRDefault="004A7F5F" w:rsidP="00BA01AD">
      <w:pPr>
        <w:tabs>
          <w:tab w:val="right" w:pos="8928"/>
        </w:tabs>
        <w:kinsoku w:val="0"/>
        <w:overflowPunct w:val="0"/>
        <w:autoSpaceDE/>
        <w:autoSpaceDN/>
        <w:adjustRightInd/>
        <w:spacing w:line="276" w:lineRule="auto"/>
        <w:ind w:left="72" w:right="72"/>
        <w:jc w:val="center"/>
        <w:textAlignment w:val="baseline"/>
        <w:rPr>
          <w:sz w:val="24"/>
          <w:szCs w:val="24"/>
        </w:rPr>
      </w:pPr>
      <w:r w:rsidRPr="00BA01AD">
        <w:rPr>
          <w:b/>
          <w:bCs/>
          <w:sz w:val="24"/>
          <w:szCs w:val="24"/>
        </w:rPr>
        <w:t>I.-</w:t>
      </w:r>
      <w:r w:rsidRPr="00BA01AD">
        <w:rPr>
          <w:b/>
          <w:bCs/>
          <w:sz w:val="24"/>
          <w:szCs w:val="24"/>
        </w:rPr>
        <w:tab/>
      </w:r>
      <w:r w:rsidRPr="00BA01AD">
        <w:rPr>
          <w:sz w:val="24"/>
          <w:szCs w:val="24"/>
        </w:rPr>
        <w:t xml:space="preserve">Conforme lo expuesto en esta </w:t>
      </w:r>
      <w:r w:rsidR="00DB42A8" w:rsidRPr="00BA01AD">
        <w:rPr>
          <w:sz w:val="24"/>
          <w:szCs w:val="24"/>
        </w:rPr>
        <w:t>Resolución</w:t>
      </w:r>
      <w:r w:rsidRPr="00BA01AD">
        <w:rPr>
          <w:sz w:val="24"/>
          <w:szCs w:val="24"/>
        </w:rPr>
        <w:t xml:space="preserve">, se declara </w:t>
      </w:r>
      <w:r w:rsidRPr="00BA01AD">
        <w:rPr>
          <w:b/>
          <w:bCs/>
          <w:sz w:val="24"/>
          <w:szCs w:val="24"/>
        </w:rPr>
        <w:t xml:space="preserve">CON LUGAR </w:t>
      </w:r>
      <w:r w:rsidRPr="00BA01AD">
        <w:rPr>
          <w:sz w:val="24"/>
          <w:szCs w:val="24"/>
        </w:rPr>
        <w:t>el Recurso de</w:t>
      </w:r>
    </w:p>
    <w:p w:rsidR="00000000" w:rsidRPr="00BA01AD" w:rsidRDefault="00DB42A8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pacing w:val="-3"/>
          <w:sz w:val="24"/>
          <w:szCs w:val="24"/>
        </w:rPr>
      </w:pPr>
      <w:r w:rsidRPr="00BA01AD">
        <w:rPr>
          <w:spacing w:val="-3"/>
          <w:sz w:val="24"/>
          <w:szCs w:val="24"/>
        </w:rPr>
        <w:t>Apelación</w:t>
      </w:r>
      <w:r w:rsidR="004A7F5F" w:rsidRPr="00BA01AD">
        <w:rPr>
          <w:spacing w:val="-3"/>
          <w:sz w:val="24"/>
          <w:szCs w:val="24"/>
        </w:rPr>
        <w:t xml:space="preserve"> en subsidio de orden parcial, interpuesto por </w:t>
      </w:r>
      <w:r w:rsidR="00025D9B" w:rsidRPr="00BA01AD">
        <w:rPr>
          <w:b/>
          <w:bCs/>
          <w:spacing w:val="-3"/>
          <w:sz w:val="24"/>
          <w:szCs w:val="24"/>
        </w:rPr>
        <w:t>AJA</w:t>
      </w:r>
      <w:r w:rsidR="004A7F5F" w:rsidRPr="00BA01AD">
        <w:rPr>
          <w:b/>
          <w:bCs/>
          <w:spacing w:val="-3"/>
          <w:sz w:val="24"/>
          <w:szCs w:val="24"/>
        </w:rPr>
        <w:t xml:space="preserve"> Y </w:t>
      </w:r>
      <w:r w:rsidR="00025D9B" w:rsidRPr="00BA01AD">
        <w:rPr>
          <w:b/>
          <w:bCs/>
          <w:spacing w:val="-3"/>
          <w:sz w:val="24"/>
          <w:szCs w:val="24"/>
        </w:rPr>
        <w:t>V</w:t>
      </w:r>
      <w:r w:rsidR="004A7F5F" w:rsidRPr="00BA01AD">
        <w:rPr>
          <w:b/>
          <w:bCs/>
          <w:spacing w:val="-3"/>
          <w:sz w:val="24"/>
          <w:szCs w:val="24"/>
        </w:rPr>
        <w:t xml:space="preserve"> S.A., </w:t>
      </w:r>
      <w:r w:rsidR="004A7F5F" w:rsidRPr="00BA01AD">
        <w:rPr>
          <w:spacing w:val="-3"/>
          <w:sz w:val="24"/>
          <w:szCs w:val="24"/>
        </w:rPr>
        <w:t xml:space="preserve">cedula de persona </w:t>
      </w:r>
      <w:r w:rsidRPr="00BA01AD">
        <w:rPr>
          <w:spacing w:val="-3"/>
          <w:sz w:val="24"/>
          <w:szCs w:val="24"/>
        </w:rPr>
        <w:t>jurídica</w:t>
      </w:r>
      <w:r w:rsidR="004A7F5F" w:rsidRPr="00BA01AD">
        <w:rPr>
          <w:spacing w:val="-3"/>
          <w:sz w:val="24"/>
          <w:szCs w:val="24"/>
        </w:rPr>
        <w:t xml:space="preserve"> </w:t>
      </w:r>
      <w:r w:rsidRPr="00BA01AD">
        <w:rPr>
          <w:spacing w:val="-3"/>
          <w:sz w:val="24"/>
          <w:szCs w:val="24"/>
        </w:rPr>
        <w:t>número</w:t>
      </w:r>
      <w:r w:rsidR="004A7F5F" w:rsidRPr="00BA01AD">
        <w:rPr>
          <w:spacing w:val="-3"/>
          <w:sz w:val="24"/>
          <w:szCs w:val="24"/>
        </w:rPr>
        <w:t xml:space="preserve"> </w:t>
      </w:r>
      <w:r w:rsidR="00C81F46">
        <w:rPr>
          <w:spacing w:val="-3"/>
          <w:sz w:val="24"/>
          <w:szCs w:val="24"/>
        </w:rPr>
        <w:t>...</w:t>
      </w:r>
      <w:r w:rsidR="004A7F5F" w:rsidRPr="00BA01AD">
        <w:rPr>
          <w:spacing w:val="-3"/>
          <w:sz w:val="24"/>
          <w:szCs w:val="24"/>
        </w:rPr>
        <w:t xml:space="preserve">, por intermedio de su apoderado </w:t>
      </w:r>
      <w:r w:rsidRPr="00BA01AD">
        <w:rPr>
          <w:spacing w:val="-3"/>
          <w:sz w:val="24"/>
          <w:szCs w:val="24"/>
        </w:rPr>
        <w:t>generalísimo</w:t>
      </w:r>
      <w:r w:rsidR="004A7F5F" w:rsidRPr="00BA01AD">
        <w:rPr>
          <w:spacing w:val="-3"/>
          <w:sz w:val="24"/>
          <w:szCs w:val="24"/>
        </w:rPr>
        <w:t xml:space="preserve"> sin </w:t>
      </w:r>
      <w:r w:rsidRPr="00BA01AD">
        <w:rPr>
          <w:spacing w:val="-3"/>
          <w:sz w:val="24"/>
          <w:szCs w:val="24"/>
        </w:rPr>
        <w:t>límite</w:t>
      </w:r>
      <w:r w:rsidR="004A7F5F" w:rsidRPr="00BA01AD">
        <w:rPr>
          <w:spacing w:val="-3"/>
          <w:sz w:val="24"/>
          <w:szCs w:val="24"/>
        </w:rPr>
        <w:t xml:space="preserve"> de suma, el </w:t>
      </w:r>
      <w:r w:rsidRPr="00BA01AD">
        <w:rPr>
          <w:spacing w:val="-3"/>
          <w:sz w:val="24"/>
          <w:szCs w:val="24"/>
        </w:rPr>
        <w:t>Señor</w:t>
      </w:r>
      <w:r w:rsidR="004A7F5F" w:rsidRPr="00BA01AD">
        <w:rPr>
          <w:spacing w:val="-3"/>
          <w:sz w:val="24"/>
          <w:szCs w:val="24"/>
        </w:rPr>
        <w:t xml:space="preserve"> </w:t>
      </w:r>
      <w:r w:rsidR="00C81F46">
        <w:rPr>
          <w:b/>
          <w:bCs/>
          <w:spacing w:val="-3"/>
          <w:sz w:val="24"/>
          <w:szCs w:val="24"/>
        </w:rPr>
        <w:t>EVM</w:t>
      </w:r>
      <w:r w:rsidR="004A7F5F" w:rsidRPr="00BA01AD">
        <w:rPr>
          <w:b/>
          <w:bCs/>
          <w:spacing w:val="-3"/>
          <w:sz w:val="24"/>
          <w:szCs w:val="24"/>
        </w:rPr>
        <w:t xml:space="preserve">, </w:t>
      </w:r>
      <w:r w:rsidR="004A7F5F" w:rsidRPr="00BA01AD">
        <w:rPr>
          <w:spacing w:val="-3"/>
          <w:sz w:val="24"/>
          <w:szCs w:val="24"/>
        </w:rPr>
        <w:t>portador de la cedul</w:t>
      </w:r>
      <w:r w:rsidR="004A7F5F" w:rsidRPr="00BA01AD">
        <w:rPr>
          <w:spacing w:val="-3"/>
          <w:sz w:val="24"/>
          <w:szCs w:val="24"/>
        </w:rPr>
        <w:t>a de identidad n</w:t>
      </w:r>
      <w:r>
        <w:rPr>
          <w:spacing w:val="-3"/>
          <w:sz w:val="24"/>
          <w:szCs w:val="24"/>
        </w:rPr>
        <w:t>úm</w:t>
      </w:r>
      <w:r w:rsidR="004A7F5F" w:rsidRPr="00BA01AD">
        <w:rPr>
          <w:spacing w:val="-3"/>
          <w:sz w:val="24"/>
          <w:szCs w:val="24"/>
        </w:rPr>
        <w:t xml:space="preserve">ero </w:t>
      </w:r>
      <w:r w:rsidR="00C81F46">
        <w:rPr>
          <w:spacing w:val="-3"/>
          <w:sz w:val="24"/>
          <w:szCs w:val="24"/>
        </w:rPr>
        <w:t>...</w:t>
      </w:r>
      <w:r w:rsidR="004A7F5F" w:rsidRPr="00BA01AD">
        <w:rPr>
          <w:spacing w:val="-3"/>
          <w:sz w:val="24"/>
          <w:szCs w:val="24"/>
        </w:rPr>
        <w:t xml:space="preserve">, en contra del Articulo 7.1 de la </w:t>
      </w:r>
      <w:r w:rsidR="00025D9B" w:rsidRPr="00BA01AD">
        <w:rPr>
          <w:spacing w:val="-3"/>
          <w:sz w:val="24"/>
          <w:szCs w:val="24"/>
        </w:rPr>
        <w:t>Sesión</w:t>
      </w:r>
      <w:r w:rsidR="004A7F5F" w:rsidRPr="00BA01AD">
        <w:rPr>
          <w:spacing w:val="-3"/>
          <w:sz w:val="24"/>
          <w:szCs w:val="24"/>
        </w:rPr>
        <w:t xml:space="preserve"> Ordinaria No. 94-2013 del 12 de diciembre del 2013, emitido por la Junta Directiva del Consejo de Transporte </w:t>
      </w:r>
      <w:r w:rsidR="00BA01AD">
        <w:rPr>
          <w:spacing w:val="-3"/>
          <w:sz w:val="24"/>
          <w:szCs w:val="24"/>
        </w:rPr>
        <w:t>Público</w:t>
      </w:r>
      <w:r w:rsidR="004A7F5F" w:rsidRPr="00BA01AD">
        <w:rPr>
          <w:spacing w:val="-3"/>
          <w:sz w:val="24"/>
          <w:szCs w:val="24"/>
        </w:rPr>
        <w:t xml:space="preserve">, en cuanto a lo que a la firma accionante refiere y afecta. </w:t>
      </w:r>
      <w:r w:rsidRPr="00BA01AD">
        <w:rPr>
          <w:spacing w:val="-3"/>
          <w:sz w:val="24"/>
          <w:szCs w:val="24"/>
        </w:rPr>
        <w:t>Anulándose</w:t>
      </w:r>
      <w:r w:rsidR="004A7F5F" w:rsidRPr="00BA01AD">
        <w:rPr>
          <w:spacing w:val="-3"/>
          <w:sz w:val="24"/>
          <w:szCs w:val="24"/>
        </w:rPr>
        <w:t xml:space="preserve"> el acto objetado en lo que refiere a la recurrente, </w:t>
      </w:r>
      <w:r w:rsidRPr="00BA01AD">
        <w:rPr>
          <w:spacing w:val="-3"/>
          <w:sz w:val="24"/>
          <w:szCs w:val="24"/>
        </w:rPr>
        <w:t>disponiéndose</w:t>
      </w:r>
      <w:r w:rsidR="004A7F5F" w:rsidRPr="00BA01AD">
        <w:rPr>
          <w:spacing w:val="-3"/>
          <w:sz w:val="24"/>
          <w:szCs w:val="24"/>
        </w:rPr>
        <w:t xml:space="preserve"> que el Procedimiento se Retrotraiga a la Etapa de </w:t>
      </w:r>
      <w:r w:rsidRPr="00BA01AD">
        <w:rPr>
          <w:spacing w:val="-3"/>
          <w:sz w:val="24"/>
          <w:szCs w:val="24"/>
        </w:rPr>
        <w:t>Precalificación</w:t>
      </w:r>
      <w:r w:rsidR="004A7F5F" w:rsidRPr="00BA01AD">
        <w:rPr>
          <w:spacing w:val="-3"/>
          <w:sz w:val="24"/>
          <w:szCs w:val="24"/>
        </w:rPr>
        <w:t xml:space="preserve"> de las Ofertas, para que la plica presentada por la firma dicha sea revalorada en estima de lo dispuesto mediante esta</w:t>
      </w:r>
      <w:r w:rsidR="004A7F5F" w:rsidRPr="00BA01AD">
        <w:rPr>
          <w:spacing w:val="-3"/>
          <w:sz w:val="24"/>
          <w:szCs w:val="24"/>
        </w:rPr>
        <w:t xml:space="preserve"> </w:t>
      </w:r>
      <w:r w:rsidRPr="00BA01AD">
        <w:rPr>
          <w:spacing w:val="-3"/>
          <w:sz w:val="24"/>
          <w:szCs w:val="24"/>
        </w:rPr>
        <w:t>Resolución</w:t>
      </w:r>
      <w:r w:rsidR="004A7F5F" w:rsidRPr="00BA01AD">
        <w:rPr>
          <w:spacing w:val="-3"/>
          <w:sz w:val="24"/>
          <w:szCs w:val="24"/>
        </w:rPr>
        <w:t>.</w:t>
      </w:r>
    </w:p>
    <w:p w:rsidR="00BA01AD" w:rsidRDefault="00BA01AD" w:rsidP="008407B9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Default="004A7F5F" w:rsidP="00BA01AD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 xml:space="preserve">Conforme a las determinaciones del numeral 22, inciso c), de la Ley No. 7969, se da por agotada la </w:t>
      </w:r>
      <w:r w:rsidR="00BA01AD" w:rsidRPr="00BA01AD">
        <w:rPr>
          <w:sz w:val="24"/>
          <w:szCs w:val="24"/>
        </w:rPr>
        <w:t>vía</w:t>
      </w:r>
      <w:r w:rsidRPr="00BA01AD">
        <w:rPr>
          <w:sz w:val="24"/>
          <w:szCs w:val="24"/>
        </w:rPr>
        <w:t xml:space="preserve"> administrativa, toda vez que contra este acto resolutorio no procede recurso ordinario algu</w:t>
      </w:r>
      <w:r w:rsidRPr="00BA01AD">
        <w:rPr>
          <w:sz w:val="24"/>
          <w:szCs w:val="24"/>
        </w:rPr>
        <w:t>no.</w:t>
      </w:r>
    </w:p>
    <w:p w:rsidR="00BA01AD" w:rsidRPr="00BA01AD" w:rsidRDefault="00BA01AD" w:rsidP="00BA01AD">
      <w:pPr>
        <w:kinsoku w:val="0"/>
        <w:overflowPunct w:val="0"/>
        <w:autoSpaceDE/>
        <w:autoSpaceDN/>
        <w:adjustRightInd/>
        <w:spacing w:line="276" w:lineRule="auto"/>
        <w:ind w:left="72" w:right="72"/>
        <w:jc w:val="both"/>
        <w:textAlignment w:val="baseline"/>
        <w:rPr>
          <w:sz w:val="24"/>
          <w:szCs w:val="24"/>
        </w:rPr>
      </w:pPr>
    </w:p>
    <w:p w:rsidR="00000000" w:rsidRDefault="00BA01AD" w:rsidP="00BA01AD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line="276" w:lineRule="auto"/>
        <w:ind w:right="72"/>
        <w:jc w:val="both"/>
        <w:textAlignment w:val="baseline"/>
        <w:rPr>
          <w:sz w:val="24"/>
          <w:szCs w:val="24"/>
        </w:rPr>
      </w:pPr>
      <w:r w:rsidRPr="00BA01AD">
        <w:rPr>
          <w:sz w:val="24"/>
          <w:szCs w:val="24"/>
        </w:rPr>
        <w:t>Según</w:t>
      </w:r>
      <w:r w:rsidR="004A7F5F" w:rsidRPr="00BA01AD">
        <w:rPr>
          <w:sz w:val="24"/>
          <w:szCs w:val="24"/>
        </w:rPr>
        <w:t xml:space="preserve"> las disposiciones del Articulo 16 de la Ley No. 7969, rectora en la materia, se </w:t>
      </w:r>
      <w:r w:rsidR="004A7F5F" w:rsidRPr="00BA01AD">
        <w:rPr>
          <w:sz w:val="24"/>
          <w:szCs w:val="24"/>
        </w:rPr>
        <w:lastRenderedPageBreak/>
        <w:t>recuerda que los fallos de este Tribunal son de acatamiento inmediato, estricto y obligatorio para el caso particular resuelto.</w:t>
      </w:r>
    </w:p>
    <w:p w:rsidR="00E65CC0" w:rsidRPr="00E65CC0" w:rsidRDefault="00E65CC0" w:rsidP="00E65CC0">
      <w:pPr>
        <w:kinsoku w:val="0"/>
        <w:overflowPunct w:val="0"/>
        <w:spacing w:line="316" w:lineRule="exact"/>
        <w:ind w:left="72" w:right="-14"/>
        <w:textAlignment w:val="baseline"/>
        <w:rPr>
          <w:color w:val="000000"/>
          <w:sz w:val="24"/>
          <w:szCs w:val="24"/>
          <w:lang w:val="es-ES" w:eastAsia="es-ES"/>
        </w:rPr>
      </w:pPr>
    </w:p>
    <w:p w:rsidR="00E65CC0" w:rsidRPr="00E65CC0" w:rsidRDefault="00E65CC0" w:rsidP="00E65CC0">
      <w:pPr>
        <w:kinsoku w:val="0"/>
        <w:overflowPunct w:val="0"/>
        <w:spacing w:line="316" w:lineRule="exact"/>
        <w:ind w:left="72" w:right="-14"/>
        <w:textAlignment w:val="baseline"/>
        <w:rPr>
          <w:color w:val="000000"/>
          <w:sz w:val="24"/>
          <w:szCs w:val="24"/>
          <w:lang w:val="es-ES" w:eastAsia="es-ES"/>
        </w:rPr>
      </w:pPr>
    </w:p>
    <w:p w:rsidR="00E65CC0" w:rsidRDefault="00E65CC0" w:rsidP="00E65CC0">
      <w:pPr>
        <w:kinsoku w:val="0"/>
        <w:overflowPunct w:val="0"/>
        <w:spacing w:line="316" w:lineRule="exact"/>
        <w:ind w:left="72" w:right="-14"/>
        <w:jc w:val="center"/>
        <w:textAlignment w:val="baseline"/>
        <w:rPr>
          <w:color w:val="000000"/>
          <w:sz w:val="24"/>
          <w:szCs w:val="24"/>
          <w:lang w:val="es-ES" w:eastAsia="es-ES"/>
        </w:rPr>
      </w:pPr>
      <w:r w:rsidRPr="00E65CC0">
        <w:rPr>
          <w:color w:val="000000"/>
          <w:sz w:val="24"/>
          <w:szCs w:val="24"/>
          <w:lang w:val="es-ES" w:eastAsia="es-ES"/>
        </w:rPr>
        <w:t>Lic. Carlos Miguel Portuguez Méndez</w:t>
      </w:r>
    </w:p>
    <w:p w:rsidR="00E65CC0" w:rsidRPr="00E65CC0" w:rsidRDefault="00E65CC0" w:rsidP="00E65CC0">
      <w:pPr>
        <w:kinsoku w:val="0"/>
        <w:overflowPunct w:val="0"/>
        <w:spacing w:line="316" w:lineRule="exact"/>
        <w:ind w:left="72" w:right="-14"/>
        <w:jc w:val="center"/>
        <w:textAlignment w:val="baseline"/>
        <w:rPr>
          <w:b/>
          <w:bCs/>
          <w:color w:val="000000"/>
          <w:sz w:val="24"/>
          <w:szCs w:val="24"/>
          <w:lang w:val="es-ES" w:eastAsia="es-ES"/>
        </w:rPr>
      </w:pPr>
      <w:r w:rsidRPr="00E65CC0">
        <w:rPr>
          <w:b/>
          <w:bCs/>
          <w:color w:val="000000"/>
          <w:sz w:val="24"/>
          <w:szCs w:val="24"/>
          <w:lang w:val="es-ES" w:eastAsia="es-ES"/>
        </w:rPr>
        <w:t>PRESIDENTE</w:t>
      </w:r>
    </w:p>
    <w:p w:rsidR="00E65CC0" w:rsidRPr="00E65CC0" w:rsidRDefault="00E65CC0" w:rsidP="00E65CC0">
      <w:pPr>
        <w:tabs>
          <w:tab w:val="left" w:pos="5472"/>
        </w:tabs>
        <w:kinsoku w:val="0"/>
        <w:overflowPunct w:val="0"/>
        <w:spacing w:line="314" w:lineRule="exact"/>
        <w:ind w:left="72" w:right="-14"/>
        <w:jc w:val="center"/>
        <w:textAlignment w:val="baseline"/>
        <w:rPr>
          <w:color w:val="000000"/>
          <w:sz w:val="24"/>
          <w:szCs w:val="24"/>
          <w:lang w:val="es-ES" w:eastAsia="es-ES"/>
        </w:rPr>
      </w:pPr>
      <w:r w:rsidRPr="00E65CC0">
        <w:rPr>
          <w:color w:val="000000"/>
          <w:sz w:val="24"/>
          <w:szCs w:val="24"/>
          <w:lang w:val="es-ES" w:eastAsia="es-ES"/>
        </w:rPr>
        <w:t>Licda. Marta Luz Pérez Peláez</w:t>
      </w:r>
      <w:r w:rsidRPr="00E65CC0">
        <w:rPr>
          <w:color w:val="000000"/>
          <w:sz w:val="24"/>
          <w:szCs w:val="24"/>
          <w:lang w:val="es-ES" w:eastAsia="es-ES"/>
        </w:rPr>
        <w:tab/>
        <w:t>Lic. Mario Quesada Aguirre</w:t>
      </w:r>
    </w:p>
    <w:p w:rsidR="00E65CC0" w:rsidRPr="00E65CC0" w:rsidRDefault="00E65CC0" w:rsidP="00E65CC0">
      <w:pPr>
        <w:tabs>
          <w:tab w:val="left" w:pos="6768"/>
        </w:tabs>
        <w:kinsoku w:val="0"/>
        <w:overflowPunct w:val="0"/>
        <w:spacing w:line="301" w:lineRule="exact"/>
        <w:ind w:left="72" w:right="-14"/>
        <w:jc w:val="center"/>
        <w:textAlignment w:val="baseline"/>
        <w:rPr>
          <w:b/>
          <w:bCs/>
          <w:color w:val="000000"/>
          <w:sz w:val="24"/>
          <w:szCs w:val="24"/>
          <w:lang w:val="es-ES" w:eastAsia="es-ES"/>
        </w:rPr>
      </w:pPr>
      <w:r w:rsidRPr="00E65CC0">
        <w:rPr>
          <w:b/>
          <w:bCs/>
          <w:color w:val="000000"/>
          <w:sz w:val="24"/>
          <w:szCs w:val="24"/>
          <w:lang w:val="es-ES" w:eastAsia="es-ES"/>
        </w:rPr>
        <w:t>JUEZA</w:t>
      </w:r>
      <w:r w:rsidRPr="00E65CC0">
        <w:rPr>
          <w:b/>
          <w:bCs/>
          <w:color w:val="000000"/>
          <w:sz w:val="24"/>
          <w:szCs w:val="24"/>
          <w:lang w:val="es-ES" w:eastAsia="es-ES"/>
        </w:rPr>
        <w:tab/>
        <w:t>JUEZ</w:t>
      </w:r>
    </w:p>
    <w:p w:rsidR="00DB42A8" w:rsidRPr="00BA01AD" w:rsidRDefault="00DB42A8" w:rsidP="00E65CC0">
      <w:pPr>
        <w:kinsoku w:val="0"/>
        <w:overflowPunct w:val="0"/>
        <w:autoSpaceDE/>
        <w:autoSpaceDN/>
        <w:adjustRightInd/>
        <w:spacing w:line="276" w:lineRule="auto"/>
        <w:ind w:right="72"/>
        <w:jc w:val="center"/>
        <w:textAlignment w:val="baseline"/>
        <w:rPr>
          <w:sz w:val="24"/>
          <w:szCs w:val="24"/>
        </w:rPr>
      </w:pPr>
    </w:p>
    <w:sectPr w:rsidR="00DB42A8" w:rsidRPr="00BA01AD" w:rsidSect="00BA01AD">
      <w:pgSz w:w="12240" w:h="15840"/>
      <w:pgMar w:top="1360" w:right="1589" w:bottom="1064" w:left="16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1333"/>
    <w:multiLevelType w:val="singleLevel"/>
    <w:tmpl w:val="722D9299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pacing w:val="-4"/>
        <w:sz w:val="23"/>
        <w:szCs w:val="23"/>
      </w:rPr>
    </w:lvl>
  </w:abstractNum>
  <w:abstractNum w:abstractNumId="1" w15:restartNumberingAfterBreak="0">
    <w:nsid w:val="0086EB4F"/>
    <w:multiLevelType w:val="singleLevel"/>
    <w:tmpl w:val="0BB2BF06"/>
    <w:lvl w:ilvl="0">
      <w:numFmt w:val="bullet"/>
      <w:suff w:val="nothing"/>
      <w:lvlText w:val="·"/>
      <w:lvlJc w:val="left"/>
      <w:pPr>
        <w:tabs>
          <w:tab w:val="num" w:pos="72"/>
        </w:tabs>
        <w:ind w:left="72"/>
      </w:pPr>
      <w:rPr>
        <w:rFonts w:ascii="Symbol" w:hAnsi="Symbol" w:cs="Symbol"/>
        <w:snapToGrid/>
        <w:sz w:val="18"/>
        <w:szCs w:val="18"/>
      </w:rPr>
    </w:lvl>
  </w:abstractNum>
  <w:abstractNum w:abstractNumId="2" w15:restartNumberingAfterBreak="0">
    <w:nsid w:val="01027710"/>
    <w:multiLevelType w:val="singleLevel"/>
    <w:tmpl w:val="09F5CDB1"/>
    <w:lvl w:ilvl="0">
      <w:start w:val="1"/>
      <w:numFmt w:val="decimal"/>
      <w:lvlText w:val="%1."/>
      <w:lvlJc w:val="left"/>
      <w:pPr>
        <w:tabs>
          <w:tab w:val="num" w:pos="504"/>
        </w:tabs>
        <w:ind w:left="72"/>
      </w:pPr>
      <w:rPr>
        <w:b/>
        <w:bCs/>
        <w:snapToGrid/>
        <w:sz w:val="24"/>
        <w:szCs w:val="24"/>
      </w:rPr>
    </w:lvl>
  </w:abstractNum>
  <w:abstractNum w:abstractNumId="3" w15:restartNumberingAfterBreak="0">
    <w:nsid w:val="025C3548"/>
    <w:multiLevelType w:val="singleLevel"/>
    <w:tmpl w:val="55C47858"/>
    <w:lvl w:ilvl="0">
      <w:start w:val="4"/>
      <w:numFmt w:val="decimal"/>
      <w:lvlText w:val="%1.-"/>
      <w:lvlJc w:val="left"/>
      <w:pPr>
        <w:tabs>
          <w:tab w:val="num" w:pos="792"/>
        </w:tabs>
        <w:ind w:left="72"/>
      </w:pPr>
      <w:rPr>
        <w:b/>
        <w:bCs/>
        <w:snapToGrid/>
        <w:sz w:val="24"/>
        <w:szCs w:val="24"/>
      </w:rPr>
    </w:lvl>
  </w:abstractNum>
  <w:abstractNum w:abstractNumId="4" w15:restartNumberingAfterBreak="0">
    <w:nsid w:val="02D496EF"/>
    <w:multiLevelType w:val="singleLevel"/>
    <w:tmpl w:val="75A95C18"/>
    <w:lvl w:ilvl="0">
      <w:start w:val="1"/>
      <w:numFmt w:val="upperLetter"/>
      <w:lvlText w:val="%1.-"/>
      <w:lvlJc w:val="left"/>
      <w:pPr>
        <w:tabs>
          <w:tab w:val="num" w:pos="792"/>
        </w:tabs>
        <w:ind w:left="72"/>
      </w:pPr>
      <w:rPr>
        <w:snapToGrid/>
        <w:sz w:val="24"/>
        <w:szCs w:val="24"/>
      </w:rPr>
    </w:lvl>
  </w:abstractNum>
  <w:abstractNum w:abstractNumId="5" w15:restartNumberingAfterBreak="0">
    <w:nsid w:val="0579E131"/>
    <w:multiLevelType w:val="singleLevel"/>
    <w:tmpl w:val="5F883B36"/>
    <w:lvl w:ilvl="0">
      <w:start w:val="2"/>
      <w:numFmt w:val="upperRoman"/>
      <w:lvlText w:val="%1.-"/>
      <w:lvlJc w:val="left"/>
      <w:pPr>
        <w:tabs>
          <w:tab w:val="num" w:pos="720"/>
        </w:tabs>
        <w:ind w:left="72"/>
      </w:pPr>
      <w:rPr>
        <w:b/>
        <w:bCs/>
        <w:snapToGrid/>
        <w:sz w:val="24"/>
        <w:szCs w:val="24"/>
      </w:rPr>
    </w:lvl>
  </w:abstractNum>
  <w:abstractNum w:abstractNumId="6" w15:restartNumberingAfterBreak="0">
    <w:nsid w:val="067A3991"/>
    <w:multiLevelType w:val="singleLevel"/>
    <w:tmpl w:val="58039611"/>
    <w:lvl w:ilvl="0">
      <w:start w:val="4"/>
      <w:numFmt w:val="upperLetter"/>
      <w:lvlText w:val="%1."/>
      <w:lvlJc w:val="left"/>
      <w:pPr>
        <w:tabs>
          <w:tab w:val="num" w:pos="792"/>
        </w:tabs>
        <w:ind w:left="72"/>
      </w:pPr>
      <w:rPr>
        <w:snapToGrid/>
        <w:sz w:val="24"/>
        <w:szCs w:val="24"/>
      </w:rPr>
    </w:lvl>
  </w:abstractNum>
  <w:abstractNum w:abstractNumId="7" w15:restartNumberingAfterBreak="0">
    <w:nsid w:val="246A281C"/>
    <w:multiLevelType w:val="hybridMultilevel"/>
    <w:tmpl w:val="E4E854C4"/>
    <w:lvl w:ilvl="0" w:tplc="61E032F4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72"/>
        </w:pPr>
        <w:rPr>
          <w:b/>
          <w:bCs/>
          <w:snapToGrid/>
          <w:spacing w:val="-2"/>
          <w:sz w:val="24"/>
          <w:szCs w:val="24"/>
        </w:rPr>
      </w:lvl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5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/>
        </w:pPr>
        <w:rPr>
          <w:b/>
          <w:bCs/>
          <w:snapToGrid/>
          <w:sz w:val="24"/>
          <w:szCs w:val="24"/>
        </w:rPr>
      </w:lvl>
    </w:lvlOverride>
  </w:num>
  <w:num w:numId="10">
    <w:abstractNumId w:val="1"/>
    <w:lvlOverride w:ilvl="0">
      <w:lvl w:ilvl="0">
        <w:numFmt w:val="bullet"/>
        <w:lvlText w:val="·"/>
        <w:lvlJc w:val="left"/>
        <w:pPr>
          <w:tabs>
            <w:tab w:val="num" w:pos="4824"/>
          </w:tabs>
          <w:ind w:left="4608"/>
        </w:pPr>
        <w:rPr>
          <w:rFonts w:ascii="Symbol" w:hAnsi="Symbol" w:cs="Symbol"/>
          <w:b/>
          <w:bCs/>
          <w:snapToGrid/>
          <w:spacing w:val="-17"/>
          <w:sz w:val="15"/>
          <w:szCs w:val="15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9B"/>
    <w:rsid w:val="00025D9B"/>
    <w:rsid w:val="00201A46"/>
    <w:rsid w:val="004A7F5F"/>
    <w:rsid w:val="004C3D54"/>
    <w:rsid w:val="0070041E"/>
    <w:rsid w:val="007E07F5"/>
    <w:rsid w:val="008407B9"/>
    <w:rsid w:val="00BA01AD"/>
    <w:rsid w:val="00BF31DC"/>
    <w:rsid w:val="00C81F46"/>
    <w:rsid w:val="00DB42A8"/>
    <w:rsid w:val="00E65CC0"/>
    <w:rsid w:val="00F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AC0E4"/>
  <w14:defaultImageDpi w14:val="0"/>
  <w15:docId w15:val="{D9E21F94-8DB9-411D-84EA-A5F36894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3836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 Salguero</dc:creator>
  <cp:keywords/>
  <dc:description/>
  <cp:lastModifiedBy>Tatiana Montero Salguero</cp:lastModifiedBy>
  <cp:revision>7</cp:revision>
  <dcterms:created xsi:type="dcterms:W3CDTF">2020-12-19T05:18:00Z</dcterms:created>
  <dcterms:modified xsi:type="dcterms:W3CDTF">2020-12-19T05:26:00Z</dcterms:modified>
</cp:coreProperties>
</file>